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**ID__AFARS_5136.2132__ID**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5136.213-2</w:t>
      </w:r>
      <w:r>
        <w:rPr>
          <w:rFonts w:ascii="Times New Roman" w:hAnsi="Times New Roman"/>
          <w:i w:val="false"/>
          <w:color w:val="000000"/>
          <w:sz w:val="24"/>
        </w:rPr>
        <w:t xml:space="preserve"> Presolicitation notices.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head of the contracting activity may waive the requirement as stated in FAR 36.213-2(a).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