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**ID__AFARS_5136.6024__ID**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5136.602-4</w:t>
      </w:r>
      <w:r>
        <w:rPr>
          <w:rFonts w:ascii="Times New Roman" w:hAnsi="Times New Roman"/>
          <w:i w:val="false"/>
          <w:color w:val="000000"/>
          <w:sz w:val="24"/>
        </w:rPr>
        <w:t xml:space="preserve"> Selection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ASA(ALT) has the authority to make the final selection decision in accordance with all appropriate source selection guidance.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