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**ID__AFARS_5142.1502__ID**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5142.1502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</w:t>
      </w:r>
      <w:r>
        <w:rPr>
          <w:rFonts w:ascii="Times New Roman" w:hAnsi="Times New Roman"/>
          <w:b w:val="false"/>
          <w:i/>
          <w:color w:val="000000"/>
          <w:sz w:val="22"/>
        </w:rPr>
        <w:t>Orders under single-agency contracts.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Where the scope of the indefinite delivery contract is narrow or orders will be essentially similar, the contracting officer shall prepare reports at the base contract level.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