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**ID__AFARS_5145.390__ID**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5145.390</w:t>
      </w:r>
      <w:r>
        <w:rPr>
          <w:rFonts w:ascii="Times New Roman" w:hAnsi="Times New Roman"/>
          <w:color w:val="000000"/>
          <w:sz w:val="31"/>
        </w:rPr>
        <w:t xml:space="preserve"> Documentation of Government property in contracts.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Contracting officers must ensure that changes to Government property made over time are reflected by modifications to the contract.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