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**ID__AFARS_5149.102__ID**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5149.102</w:t>
      </w:r>
      <w:r>
        <w:rPr>
          <w:rFonts w:ascii="Times New Roman" w:hAnsi="Times New Roman"/>
          <w:color w:val="000000"/>
          <w:sz w:val="31"/>
        </w:rPr>
        <w:t xml:space="preserve"> Notice of 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shall notify the cognizant suspension and debarment official of all decisions to terminate a contractor for default. Send the notification to the suspension and debarment official in accordance with 5109.403. Include a copy of the contracting officer’s notice of termination for default or cause to the contractor in accordance with FAR 49.102(a).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