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**ID__AFARS_5152.2119000__ID**</w:t>
      </w:r>
    </w:p>
    <w:p>
      <w:pPr>
        <w:pStyle w:val="Heading3"/>
        <w:spacing w:after="199"/>
        <w:ind w:left="120"/>
        <w:jc w:val="left"/>
      </w:pPr>
      <w:r>
        <w:rPr>
          <w:rFonts w:ascii="Times New Roman" w:hAnsi="Times New Roman"/>
          <w:color w:val="000000"/>
          <w:sz w:val="31"/>
        </w:rPr>
        <w:t>5152.211-9000</w:t>
      </w:r>
      <w:r>
        <w:rPr>
          <w:rFonts w:ascii="Times New Roman" w:hAnsi="Times New Roman"/>
          <w:color w:val="000000"/>
          <w:sz w:val="31"/>
        </w:rPr>
        <w:t xml:space="preserve"> Evaluation of Subline Items.</w:t>
      </w:r>
    </w:p>
    <w:p>
      <w:pPr>
        <w:pBdr>
          <w:top w:space="5"/>
          <w:left w:space="5"/>
          <w:bottom w:space="5"/>
          <w:right w:space="5"/>
        </w:pBdr>
        <w:spacing w:after="0"/>
        <w:ind w:left="225"/>
        <w:jc w:val="left"/>
      </w:pPr>
      <w:r>
        <w:rPr>
          <w:rFonts w:ascii="Times New Roman" w:hAnsi="Times New Roman"/>
          <w:b w:val="false"/>
          <w:i w:val="false"/>
          <w:color w:val="000000"/>
          <w:sz w:val="22"/>
        </w:rPr>
        <w:t>As prescribed in 5111.703(c)(i), insert the following provision:</w:t>
      </w:r>
    </w:p>
    <w:p>
      <w:pPr>
        <w:pBdr>
          <w:top w:space="5"/>
          <w:left w:space="5"/>
          <w:bottom w:space="5"/>
          <w:right w:space="5"/>
        </w:pBdr>
        <w:spacing w:after="0"/>
        <w:ind w:left="225"/>
        <w:jc w:val="left"/>
      </w:pPr>
      <w:r>
        <w:rPr>
          <w:rFonts w:ascii="Times New Roman" w:hAnsi="Times New Roman"/>
          <w:b/>
          <w:i w:val="false"/>
          <w:color w:val="000000"/>
          <w:sz w:val="22"/>
        </w:rPr>
        <w:t>EVALUATION OF SUB</w:t>
      </w:r>
      <w:r>
        <w:rPr>
          <w:rFonts w:ascii="Times New Roman" w:hAnsi="Times New Roman"/>
          <w:b/>
          <w:i w:val="false"/>
          <w:color w:val="000000"/>
          <w:sz w:val="22"/>
        </w:rPr>
        <w:t>LINE</w:t>
      </w:r>
      <w:r>
        <w:rPr>
          <w:rFonts w:ascii="Times New Roman" w:hAnsi="Times New Roman"/>
          <w:b/>
          <w:i w:val="false"/>
          <w:color w:val="000000"/>
          <w:sz w:val="22"/>
        </w:rPr>
        <w:t>ITEMS (</w:t>
      </w:r>
      <w:r>
        <w:rPr>
          <w:rFonts w:ascii="Times New Roman" w:hAnsi="Times New Roman"/>
          <w:b/>
          <w:i w:val="false"/>
          <w:color w:val="000000"/>
          <w:sz w:val="22"/>
        </w:rPr>
        <w:t>DEC</w:t>
      </w:r>
      <w:r>
        <w:rPr>
          <w:rFonts w:ascii="Times New Roman" w:hAnsi="Times New Roman"/>
          <w:b/>
          <w:i w:val="false"/>
          <w:color w:val="000000"/>
          <w:sz w:val="22"/>
        </w:rPr>
        <w:t>2019)</w:t>
      </w:r>
    </w:p>
    <w:p>
      <w:pPr>
        <w:pBdr>
          <w:top w:space="5"/>
          <w:left w:space="5"/>
          <w:bottom w:space="5"/>
          <w:right w:space="5"/>
        </w:pBdr>
        <w:spacing w:after="0"/>
        <w:ind w:left="225"/>
        <w:jc w:val="left"/>
      </w:pPr>
      <w:r>
        <w:rPr>
          <w:rFonts w:ascii="Times New Roman" w:hAnsi="Times New Roman"/>
          <w:b w:val="false"/>
          <w:i w:val="false"/>
          <w:color w:val="000000"/>
          <w:sz w:val="22"/>
        </w:rPr>
        <w:t>Item Nos. _____ are subdivided into two or more estimated quantities and are to be separately priced. The Government will evaluate each of these items on the basis of total price of its subline items.</w:t>
      </w:r>
    </w:p>
    <w:p>
      <w:pPr>
        <w:pBdr>
          <w:top w:space="5"/>
          <w:left w:space="5"/>
          <w:bottom w:space="5"/>
          <w:right w:space="5"/>
        </w:pBdr>
        <w:spacing w:after="0"/>
        <w:ind w:left="225"/>
        <w:jc w:val="center"/>
      </w:pPr>
      <w:r>
        <w:rPr>
          <w:rFonts w:ascii="Times New Roman" w:hAnsi="Times New Roman"/>
          <w:b w:val="false"/>
          <w:i w:val="false"/>
          <w:color w:val="000000"/>
          <w:sz w:val="22"/>
        </w:rPr>
        <w:t>(End of provision)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