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**ID__AFARS_5153.3035__ID**</w:t>
      </w:r>
    </w:p>
    <w:p>
      <w:pPr>
        <w:pStyle w:val="Heading4"/>
        <w:spacing w:after="269"/>
        <w:ind w:left="120"/>
        <w:jc w:val="left"/>
      </w:pPr>
      <w:r>
        <w:rPr>
          <w:rFonts w:ascii="Times New Roman" w:hAnsi="Times New Roman"/>
          <w:i w:val="false"/>
          <w:color w:val="000000"/>
          <w:sz w:val="24"/>
        </w:rPr>
        <w:t>5153.303-5</w:t>
      </w:r>
      <w:r>
        <w:rPr>
          <w:rFonts w:ascii="Times New Roman" w:hAnsi="Times New Roman"/>
          <w:i w:val="false"/>
          <w:color w:val="000000"/>
          <w:sz w:val="24"/>
        </w:rPr>
        <w:t xml:space="preserve"> Format for a justification and approval for other than full and open competition.</w:t>
      </w:r>
    </w:p>
    <w:p>
      <w:pPr>
        <w:pBdr>
          <w:top w:space="5"/>
          <w:left w:space="5"/>
          <w:bottom w:space="5"/>
          <w:right w:space="5"/>
        </w:pBdr>
        <w:spacing w:after="0"/>
        <w:ind w:left="225"/>
        <w:jc w:val="left"/>
      </w:pPr>
      <w:r>
        <w:rPr>
          <w:rFonts w:ascii="Times New Roman" w:hAnsi="Times New Roman"/>
          <w:b/>
          <w:i w:val="false"/>
          <w:color w:val="000000"/>
          <w:sz w:val="22"/>
        </w:rPr>
        <w:t>This format is mandatory for all justifications and approvals (J&amp;As) in support of other than full and open competition. Contracting officer will tailor the J&amp;A’s format to accommodate other type justifications in accordance with the FAR approval thresholds and required content.</w:t>
      </w:r>
    </w:p>
    <w:p>
      <w:pPr>
        <w:pBdr>
          <w:top w:space="5"/>
          <w:left w:space="5"/>
          <w:bottom w:space="5"/>
          <w:right w:space="5"/>
        </w:pBdr>
        <w:spacing w:after="0"/>
        <w:ind w:left="225"/>
        <w:jc w:val="right"/>
      </w:pPr>
      <w:r>
        <w:rPr>
          <w:rFonts w:ascii="Times New Roman" w:hAnsi="Times New Roman"/>
          <w:b/>
          <w:i w:val="false"/>
          <w:color w:val="000000"/>
          <w:sz w:val="22"/>
        </w:rPr>
        <w:t>Control No:</w:t>
      </w:r>
    </w:p>
    <w:p>
      <w:pPr>
        <w:pBdr>
          <w:top w:space="5"/>
          <w:left w:space="5"/>
          <w:bottom w:space="5"/>
          <w:right w:space="5"/>
        </w:pBdr>
        <w:spacing w:after="0"/>
        <w:ind w:left="225"/>
        <w:jc w:val="left"/>
      </w:pPr>
      <w:r>
        <w:rPr>
          <w:rFonts w:ascii="Times New Roman" w:hAnsi="Times New Roman"/>
          <w:b w:val="false"/>
          <w:i w:val="false"/>
          <w:color w:val="000000"/>
          <w:sz w:val="22"/>
        </w:rPr>
        <w:t>Justification and Approval for Other Than Full and</w:t>
      </w:r>
    </w:p>
    <w:p>
      <w:pPr>
        <w:pBdr>
          <w:top w:space="5"/>
          <w:left w:space="5"/>
          <w:bottom w:space="5"/>
          <w:right w:space="5"/>
        </w:pBdr>
        <w:spacing w:after="0"/>
        <w:ind w:left="225"/>
        <w:jc w:val="left"/>
      </w:pPr>
      <w:r>
        <w:rPr>
          <w:rFonts w:ascii="Times New Roman" w:hAnsi="Times New Roman"/>
          <w:b w:val="false"/>
          <w:i w:val="false"/>
          <w:color w:val="000000"/>
          <w:sz w:val="22"/>
        </w:rPr>
        <w:t>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i w:val="false"/>
          <w:color w:val="000000"/>
          <w:sz w:val="22"/>
        </w:rPr>
        <w:t>Contracting Activity:</w:t>
      </w:r>
      <w:r>
        <w:rPr>
          <w:rFonts w:ascii="Times New Roman" w:hAnsi="Times New Roman"/>
          <w:b w:val="false"/>
          <w:i w:val="false"/>
          <w:color w:val="000000"/>
          <w:sz w:val="22"/>
        </w:rPr>
        <w:t xml:space="preserve"> Specify the contracting activity responsible for this action.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i w:val="false"/>
          <w:color w:val="000000"/>
          <w:sz w:val="22"/>
        </w:rPr>
        <w:t>Description of Action:</w:t>
      </w:r>
      <w:r>
        <w:rPr>
          <w:rFonts w:ascii="Times New Roman" w:hAnsi="Times New Roman"/>
          <w:b w:val="false"/>
          <w:i w:val="false"/>
          <w:color w:val="000000"/>
          <w:sz w:val="22"/>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i w:val="false"/>
          <w:color w:val="000000"/>
          <w:sz w:val="22"/>
        </w:rPr>
        <w:t>Description of Supplies/Services:</w:t>
      </w:r>
      <w:r>
        <w:rPr>
          <w:rFonts w:ascii="Times New Roman" w:hAnsi="Times New Roman"/>
          <w:b w:val="false"/>
          <w:i w:val="false"/>
          <w:color w:val="000000"/>
          <w:sz w:val="22"/>
        </w:rPr>
        <w:t xml:space="preserve"> Name and describe the required supplies/services. Include the estimated total value, including options,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i w:val="false"/>
          <w:color w:val="000000"/>
          <w:sz w:val="22"/>
        </w:rPr>
        <w:t>Authority Cited:</w:t>
      </w:r>
      <w:r>
        <w:rPr>
          <w:rFonts w:ascii="Times New Roman" w:hAnsi="Times New Roman"/>
          <w:b w:val="false"/>
          <w:i w:val="false"/>
          <w:color w:val="000000"/>
          <w:sz w:val="22"/>
        </w:rPr>
        <w:t xml:space="preserve"> Identify the statutory authority permitting other than full and open competition followed by the specific FAR citation and its title. For example: 10 United States Code 2304(c)(1) as implemented in Federal Acquisition Regulation 6.302-1(a)(2)(iii)(B), Only one responsible source and no other supplies or services will satisfy agency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i w:val="false"/>
          <w:color w:val="000000"/>
          <w:sz w:val="22"/>
        </w:rPr>
        <w:t>Reason for Authority Cited:</w:t>
      </w:r>
      <w:r>
        <w:rPr>
          <w:rFonts w:ascii="Times New Roman" w:hAnsi="Times New Roman"/>
          <w:b w:val="false"/>
          <w:i w:val="false"/>
          <w:color w:val="000000"/>
          <w:sz w:val="22"/>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(a) The rationale used for justifying the cited authority should be consistent throughout the document as appropriate.</w:t>
      </w:r>
    </w:p>
    <w:p>
      <w:pPr>
        <w:pBdr>
          <w:top w:space="5"/>
          <w:left w:space="5"/>
          <w:bottom w:space="5"/>
          <w:right w:space="5"/>
        </w:pBdr>
        <w:spacing w:after="0"/>
        <w:ind w:left="225"/>
        <w:jc w:val="left"/>
      </w:pPr>
      <w:r>
        <w:rPr>
          <w:rFonts w:ascii="Times New Roman" w:hAnsi="Times New Roman"/>
          <w:b w:val="false"/>
          <w:i w:val="false"/>
          <w:color w:val="000000"/>
          <w:sz w:val="22"/>
        </w:rPr>
        <w:t>(b)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compare the duplicate costs the government would incur to create competition and the estimated savings expected to be recovered through subsequent competition. In addition, the justification must include an explanation for how the requesting office derived their estimates and why they believe they are a substantial duplication. Justifications citing unacceptable delays must identify firm schedule limitations that do not result from a lack of planning. For example, firm schedule limitations could include an approved Army campaign plan or significant loss of life or property.</w:t>
      </w:r>
    </w:p>
    <w:p>
      <w:pPr>
        <w:pBdr>
          <w:top w:space="5"/>
          <w:left w:space="5"/>
          <w:bottom w:space="5"/>
          <w:right w:space="5"/>
        </w:pBdr>
        <w:spacing w:after="0"/>
        <w:ind w:left="225"/>
        <w:jc w:val="left"/>
      </w:pPr>
      <w:r>
        <w:rPr>
          <w:rFonts w:ascii="Times New Roman" w:hAnsi="Times New Roman"/>
          <w:b w:val="false"/>
          <w:i w:val="false"/>
          <w:color w:val="000000"/>
          <w:sz w:val="22"/>
        </w:rPr>
        <w:t>(c)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why first article testing is required and why other quality assurance techniques are inadequate. Contracting officers may submit J&amp;As citing this authority for approval after the contract has been awarded (see FAR 6.302-2(c)(1)).</w:t>
      </w:r>
    </w:p>
    <w:p>
      <w:pPr>
        <w:pBdr>
          <w:top w:space="5"/>
          <w:left w:space="5"/>
          <w:bottom w:space="5"/>
          <w:right w:space="5"/>
        </w:pBdr>
        <w:spacing w:after="0"/>
        <w:ind w:left="225"/>
        <w:jc w:val="left"/>
      </w:pPr>
      <w:r>
        <w:rPr>
          <w:rFonts w:ascii="Times New Roman" w:hAnsi="Times New Roman"/>
          <w:b w:val="false"/>
          <w:i w:val="false"/>
          <w:color w:val="000000"/>
          <w:sz w:val="22"/>
        </w:rPr>
        <w:t>(d) Justifications citing FAR 6.302-2 or 6 must request offers from as many potential sources as practicable under the circumstances.</w:t>
      </w:r>
    </w:p>
    <w:p>
      <w:pPr>
        <w:pBdr>
          <w:top w:space="5"/>
          <w:left w:space="5"/>
          <w:bottom w:space="5"/>
          <w:right w:space="5"/>
        </w:pBdr>
        <w:spacing w:after="0"/>
        <w:ind w:left="225"/>
        <w:jc w:val="left"/>
      </w:pPr>
      <w:r>
        <w:rPr>
          <w:rFonts w:ascii="Times New Roman" w:hAnsi="Times New Roman"/>
          <w:b w:val="false"/>
          <w:i w:val="false"/>
          <w:color w:val="000000"/>
          <w:sz w:val="22"/>
        </w:rPr>
        <w:t>(e) If applicable, explain why technical data packages, specifications, engineering descriptions, statements of work or purchase descriptions suitable for full and open competition were not developed or are not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i w:val="false"/>
          <w:color w:val="000000"/>
          <w:sz w:val="22"/>
        </w:rPr>
        <w:t>Efforts to Obtain Competition:</w:t>
      </w:r>
      <w:r>
        <w:rPr>
          <w:rFonts w:ascii="Times New Roman" w:hAnsi="Times New Roman"/>
          <w:b w:val="false"/>
          <w:i w:val="false"/>
          <w:color w:val="000000"/>
          <w:sz w:val="22"/>
        </w:rPr>
        <w:t xml:space="preserve"> Describe the efforts to solicit offers from as many potential sources as is practicable.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Effective competition.</w:t>
      </w:r>
      <w:r>
        <w:rPr>
          <w:rFonts w:ascii="Times New Roman" w:hAnsi="Times New Roman"/>
          <w:b w:val="false"/>
          <w:i w:val="false"/>
          <w:color w:val="000000"/>
          <w:sz w:val="22"/>
        </w:rPr>
        <w:t xml:space="preserve"> Describe the extent of effective competition anticipated for this acquisition. Also, state that the notices required by FAR 5.201 shall be or have been published, and that any bids or proposals received shall be considered. If a notice is not posted, state which exception in FAR 5.202 applies.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Subcontracting competition</w:t>
      </w:r>
      <w:r>
        <w:rPr>
          <w:rFonts w:ascii="Times New Roman" w:hAnsi="Times New Roman"/>
          <w:b w:val="false"/>
          <w:i w:val="false"/>
          <w:color w:val="000000"/>
          <w:sz w:val="22"/>
        </w:rPr>
        <w:t>. In single source situations, address efforts by the Government to assure that the prime contractor obtains as much competition as possible in its subcontracting.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i w:val="false"/>
          <w:color w:val="000000"/>
          <w:sz w:val="22"/>
        </w:rPr>
        <w:t>Actions to Increase Competition:</w:t>
      </w:r>
      <w:r>
        <w:rPr>
          <w:rFonts w:ascii="Times New Roman" w:hAnsi="Times New Roman"/>
          <w:b w:val="false"/>
          <w:i w:val="false"/>
          <w:color w:val="000000"/>
          <w:sz w:val="22"/>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i w:val="false"/>
          <w:color w:val="000000"/>
          <w:sz w:val="22"/>
        </w:rPr>
        <w:t>Market Research:</w:t>
      </w:r>
      <w:r>
        <w:rPr>
          <w:rFonts w:ascii="Times New Roman" w:hAnsi="Times New Roman"/>
          <w:b w:val="false"/>
          <w:i w:val="false"/>
          <w:color w:val="000000"/>
          <w:sz w:val="22"/>
        </w:rPr>
        <w:t xml:space="preserve"> Describe the extent and the results of the market research (FAR Part 10) conducted to identify all qualified sources. Research must have been meaningful (demonstrated attempt to discover all relevant material) and conducted within the previous 12 months.</w:t>
      </w:r>
    </w:p>
    <w:p>
      <w:pPr>
        <w:pBdr>
          <w:top w:space="5"/>
          <w:left w:space="5"/>
          <w:bottom w:space="5"/>
          <w:right w:space="5"/>
        </w:pBdr>
        <w:spacing w:after="0"/>
        <w:ind w:left="225"/>
        <w:jc w:val="left"/>
      </w:pPr>
      <w:r>
        <w:rPr>
          <w:rFonts w:ascii="Times New Roman" w:hAnsi="Times New Roman"/>
          <w:b w:val="false"/>
          <w:i w:val="false"/>
          <w:color w:val="000000"/>
          <w:sz w:val="22"/>
        </w:rPr>
        <w:t xml:space="preserve">9. </w:t>
      </w:r>
      <w:r>
        <w:rPr>
          <w:rFonts w:ascii="Times New Roman" w:hAnsi="Times New Roman"/>
          <w:b/>
          <w:i w:val="false"/>
          <w:color w:val="000000"/>
          <w:sz w:val="22"/>
        </w:rPr>
        <w:t>Interested Sources:</w:t>
      </w:r>
      <w:r>
        <w:rPr>
          <w:rFonts w:ascii="Times New Roman" w:hAnsi="Times New Roman"/>
          <w:b w:val="false"/>
          <w:i w:val="false"/>
          <w:color w:val="000000"/>
          <w:sz w:val="22"/>
        </w:rPr>
        <w:t xml:space="preserve"> Include a listing of the sources that have written to express interest in the acquisition. If applicable, clearly state “To date, no other sources have written to express an interest.” If 10 U.S.C. 2304(c)(1)/FAR 6.302-1 is the authority cited, explain why other sources were rejected.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10. </w:t>
      </w:r>
      <w:r>
        <w:rPr>
          <w:rFonts w:ascii="Times New Roman" w:hAnsi="Times New Roman"/>
          <w:b/>
          <w:i w:val="false"/>
          <w:color w:val="000000"/>
          <w:sz w:val="22"/>
        </w:rPr>
        <w:t>Other Facts:</w:t>
      </w:r>
      <w:r>
        <w:rPr>
          <w:rFonts w:ascii="Times New Roman" w:hAnsi="Times New Roman"/>
          <w:b w:val="false"/>
          <w:i w:val="false"/>
          <w:color w:val="000000"/>
          <w:sz w:val="22"/>
        </w:rPr>
        <w:t xml:space="preserve"> Discuss any other facts supporting the use of other than full and open competition, such as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Procurement history.</w:t>
      </w:r>
      <w:r>
        <w:rPr>
          <w:rFonts w:ascii="Times New Roman" w:hAnsi="Times New Roman"/>
          <w:b w:val="false"/>
          <w:i w:val="false"/>
          <w:color w:val="000000"/>
          <w:sz w:val="22"/>
        </w:rPr>
        <w:t xml:space="preserve"> Reasonable efforts to retrieve the following items from computer records, contract files, competition advocate office files or other sources are expected:</w:t>
      </w:r>
    </w:p>
    <w:p>
      <w:pPr>
        <w:pBdr>
          <w:top w:space="5"/>
          <w:left w:space="5"/>
          <w:bottom w:space="5"/>
          <w:right w:space="5"/>
        </w:pBdr>
        <w:spacing w:after="0"/>
        <w:ind w:left="585"/>
        <w:jc w:val="left"/>
      </w:pPr>
      <w:r>
        <w:rPr>
          <w:rFonts w:ascii="Times New Roman" w:hAnsi="Times New Roman"/>
          <w:b w:val="false"/>
          <w:i w:val="false"/>
          <w:color w:val="000000"/>
          <w:sz w:val="22"/>
        </w:rPr>
        <w:t>(1) Contract numbers and dates of the last several contracts for these same requirements.</w:t>
      </w:r>
    </w:p>
    <w:p>
      <w:pPr>
        <w:pBdr>
          <w:top w:space="5"/>
          <w:left w:space="5"/>
          <w:bottom w:space="5"/>
          <w:right w:space="5"/>
        </w:pBdr>
        <w:spacing w:after="0"/>
        <w:ind w:left="585"/>
        <w:jc w:val="left"/>
      </w:pPr>
      <w:r>
        <w:rPr>
          <w:rFonts w:ascii="Times New Roman" w:hAnsi="Times New Roman"/>
          <w:b w:val="false"/>
          <w:i w:val="false"/>
          <w:color w:val="000000"/>
          <w:sz w:val="22"/>
        </w:rPr>
        <w:t>(2) The competitive status of these actions.</w:t>
      </w:r>
    </w:p>
    <w:p>
      <w:pPr>
        <w:pBdr>
          <w:top w:space="5"/>
          <w:left w:space="5"/>
          <w:bottom w:space="5"/>
          <w:right w:space="5"/>
        </w:pBdr>
        <w:spacing w:after="0"/>
        <w:ind w:left="585"/>
        <w:jc w:val="left"/>
      </w:pPr>
      <w:r>
        <w:rPr>
          <w:rFonts w:ascii="Times New Roman" w:hAnsi="Times New Roman"/>
          <w:b w:val="false"/>
          <w:i w:val="false"/>
          <w:color w:val="000000"/>
          <w:sz w:val="22"/>
        </w:rPr>
        <w:t>(3) Authority previously cited if less than full and open competition was used.</w:t>
      </w:r>
    </w:p>
    <w:p>
      <w:pPr>
        <w:pBdr>
          <w:top w:space="5"/>
          <w:left w:space="5"/>
          <w:bottom w:space="5"/>
          <w:right w:space="5"/>
        </w:pBdr>
        <w:spacing w:after="0"/>
        <w:ind w:left="585"/>
        <w:jc w:val="left"/>
      </w:pPr>
      <w:r>
        <w:rPr>
          <w:rFonts w:ascii="Times New Roman" w:hAnsi="Times New Roman"/>
          <w:b w:val="false"/>
          <w:i w:val="false"/>
          <w:color w:val="000000"/>
          <w:sz w:val="22"/>
        </w:rPr>
        <w:t>(4) If a justification was prepared to support the procurement made before this one, a summary of the contents of paragraph 7 of the justification for that procurement and an explanation of the results.</w:t>
      </w:r>
    </w:p>
    <w:p>
      <w:pPr>
        <w:pBdr>
          <w:top w:space="5"/>
          <w:left w:space="5"/>
          <w:bottom w:space="5"/>
          <w:right w:space="5"/>
        </w:pBdr>
        <w:spacing w:after="0"/>
        <w:ind w:left="585"/>
        <w:jc w:val="left"/>
      </w:pPr>
      <w:r>
        <w:rPr>
          <w:rFonts w:ascii="Times New Roman" w:hAnsi="Times New Roman"/>
          <w:b w:val="false"/>
          <w:i w:val="false"/>
          <w:color w:val="000000"/>
          <w:sz w:val="22"/>
        </w:rPr>
        <w:t>(5) If any prior contract for this requirement was accomplished using full and open competition, include a detailed explanation of the changed circumstances causing this action to now limit the sources.</w:t>
      </w:r>
    </w:p>
    <w:p>
      <w:pPr>
        <w:pBdr>
          <w:top w:space="5"/>
          <w:left w:space="5"/>
          <w:bottom w:space="5"/>
          <w:right w:space="5"/>
        </w:pBdr>
        <w:spacing w:after="0"/>
        <w:ind w:left="585"/>
        <w:jc w:val="left"/>
      </w:pPr>
      <w:r>
        <w:rPr>
          <w:rFonts w:ascii="Times New Roman" w:hAnsi="Times New Roman"/>
          <w:b w:val="false"/>
          <w:i w:val="false"/>
          <w:color w:val="000000"/>
          <w:sz w:val="22"/>
        </w:rPr>
        <w:t>(6) An explanation of any unusual patterns that may be revealed by the history, e.g., several consecutive, urgent buys.</w:t>
      </w:r>
    </w:p>
    <w:p>
      <w:pPr>
        <w:pBdr>
          <w:top w:space="5"/>
          <w:left w:space="5"/>
          <w:bottom w:space="5"/>
          <w:right w:space="5"/>
        </w:pBdr>
        <w:spacing w:after="0"/>
        <w:ind w:left="585"/>
        <w:jc w:val="left"/>
      </w:pPr>
      <w:r>
        <w:rPr>
          <w:rFonts w:ascii="Times New Roman" w:hAnsi="Times New Roman"/>
          <w:b w:val="false"/>
          <w:i w:val="false"/>
          <w:color w:val="000000"/>
          <w:sz w:val="22"/>
        </w:rPr>
        <w:t>(7) If a justification was prepared to support the procurement made before this one, briefly describe the circumstances justifying the procurement and whether there have been any significant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Other facts</w:t>
      </w:r>
      <w:r>
        <w:rPr>
          <w:rFonts w:ascii="Times New Roman" w:hAnsi="Times New Roman"/>
          <w:b w:val="false"/>
          <w:i w:val="false"/>
          <w:color w:val="000000"/>
          <w:sz w:val="22"/>
        </w:rPr>
        <w:t>. Provide any other facts necessary to justify limiting competition that were not previously stated.</w:t>
      </w:r>
    </w:p>
    <w:p>
      <w:pPr>
        <w:pBdr>
          <w:top w:space="5"/>
          <w:left w:space="5"/>
          <w:bottom w:space="5"/>
          <w:right w:space="5"/>
        </w:pBdr>
        <w:spacing w:after="0"/>
        <w:ind w:left="585"/>
        <w:jc w:val="left"/>
      </w:pPr>
      <w:r>
        <w:rPr>
          <w:rFonts w:ascii="Times New Roman" w:hAnsi="Times New Roman"/>
          <w:b w:val="false"/>
          <w:i w:val="false"/>
          <w:color w:val="000000"/>
          <w:sz w:val="22"/>
        </w:rPr>
        <w:t>(Certifications will normally be provided on a separate page at the end of the J&amp;A to allow minor, administrative changes to be made during the review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i w:val="false"/>
          <w:color w:val="000000"/>
          <w:sz w:val="22"/>
        </w:rPr>
        <w:t>Technical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i w:val="false"/>
          <w:color w:val="000000"/>
          <w:sz w:val="22"/>
        </w:rPr>
        <w:t>Requirements Certification:</w:t>
      </w:r>
      <w:r>
        <w:rPr>
          <w:rFonts w:ascii="Times New Roman" w:hAnsi="Times New Roman"/>
          <w:b w:val="false"/>
          <w:i w:val="false"/>
          <w:color w:val="000000"/>
          <w:sz w:val="22"/>
        </w:rPr>
        <w:t xml:space="preserve">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the supporting data under my cognizance, which are included in the justification are accurate and complete to the best of my knowledge and belief.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Only the most senior persons within the organization responsible for acquiring the supplies or services described in the justification (e.g. program manager, depot commander, or senior program engineer) and with specific knowledge of the individual requirement (commodity, technology, and/or function) shall sign the technical and requirements certifications.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i w:val="false"/>
          <w:color w:val="000000"/>
          <w:sz w:val="22"/>
        </w:rPr>
        <w:t>Fair and Reasonable Cost Determination:</w:t>
      </w:r>
      <w:r>
        <w:rPr>
          <w:rFonts w:ascii="Times New Roman" w:hAnsi="Times New Roman"/>
          <w:b w:val="false"/>
          <w:i w:val="false"/>
          <w:color w:val="000000"/>
          <w:sz w:val="22"/>
        </w:rPr>
        <w:t xml:space="preserve"> Include the following determination:</w:t>
      </w:r>
    </w:p>
    <w:p>
      <w:pPr>
        <w:pBdr>
          <w:top w:space="5"/>
          <w:left w:space="5"/>
          <w:bottom w:space="5"/>
          <w:right w:space="5"/>
        </w:pBdr>
        <w:spacing w:after="0"/>
        <w:ind w:left="225"/>
        <w:jc w:val="left"/>
      </w:pPr>
      <w:r>
        <w:rPr>
          <w:rFonts w:ascii="Times New Roman" w:hAnsi="Times New Roman"/>
          <w:b w:val="false"/>
          <w:i w:val="false"/>
          <w:color w:val="000000"/>
          <w:sz w:val="22"/>
        </w:rPr>
        <w:t>I hereby determine that the anticipated cost to the Government for this contract action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Typed 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i w:val="false"/>
          <w:color w:val="000000"/>
          <w:sz w:val="22"/>
        </w:rPr>
        <w:t>Contracting Officer Certification:</w:t>
      </w:r>
      <w:r>
        <w:rPr>
          <w:rFonts w:ascii="Times New Roman" w:hAnsi="Times New Roman"/>
          <w:b w:val="false"/>
          <w:i w:val="false"/>
          <w:color w:val="000000"/>
          <w:sz w:val="22"/>
        </w:rPr>
        <w:t xml:space="preserve"> This certification shall be made by the contracting officer who will sign the contract resulting from this justification and approval. Include the following statement:</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31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Typed Name: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__________________________</w:t>
            </w:r>
          </w:p>
        </w:tc>
      </w:tr>
      <w:tr>
        <w:trPr>
          <w:trHeight w:val="31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Title: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 It is recommended for the contracting officer to annotate at the bottom of each J&amp;A page the following marking, as appropriate, prior to posting on the internet: “Controlled Unclassified Information”.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Approval</w:t>
      </w:r>
    </w:p>
    <w:p>
      <w:pPr>
        <w:pBdr>
          <w:top w:space="5"/>
          <w:left w:space="5"/>
          <w:bottom w:space="5"/>
          <w:right w:space="5"/>
        </w:pBdr>
        <w:spacing w:after="0"/>
        <w:ind w:left="225"/>
        <w:jc w:val="center"/>
      </w:pPr>
      <w:r>
        <w:rPr>
          <w:rFonts w:ascii="Times New Roman" w:hAnsi="Times New Roman"/>
          <w:b w:val="false"/>
          <w:i w:val="false"/>
          <w:color w:val="000000"/>
          <w:sz w:val="22"/>
        </w:rPr>
        <w:t>(The approval statement is drafted on a separate page from the certifications and tailored to the instant contract action)</w:t>
      </w:r>
    </w:p>
    <w:p>
      <w:pPr>
        <w:pBdr>
          <w:top w:space="5"/>
          <w:left w:space="5"/>
          <w:bottom w:space="5"/>
          <w:right w:space="5"/>
        </w:pBdr>
        <w:spacing w:after="0"/>
        <w:ind w:left="225"/>
        <w:jc w:val="left"/>
      </w:pPr>
      <w:r>
        <w:rPr>
          <w:rFonts w:ascii="Times New Roman" w:hAnsi="Times New Roman"/>
          <w:b w:val="false"/>
          <w:i w:val="false"/>
          <w:color w:val="000000"/>
          <w:sz w:val="22"/>
        </w:rPr>
        <w:t>Based on the foregoing justification, I hereby approve the procurement of (state equipment/services being procured) on an other than full and open competition basis pursuant to the authority of 10 U.S.C. 2304(c) (insert authority and general title), subject to availability of funds, and provided that the services and property herein described have otherwise been authorized for acquisition.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31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Date: 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Signature: ___________________</w:t>
            </w:r>
          </w:p>
        </w:tc>
      </w:tr>
    </w:tbl>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