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CHAPTER 3: EVALUATION AND DECISION PROCESS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