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**ID__AFARS_5101.108_A__ID**</w:t>
      </w:r>
    </w:p>
    <w:p>
      <w:pPr>
        <w:pStyle w:val="Heading3"/>
        <w:spacing w:after="199"/>
        <w:ind w:left="120"/>
        <w:jc w:val="left"/>
      </w:pPr>
      <w:r>
        <w:rPr>
          <w:rFonts w:ascii="Times New Roman" w:hAnsi="Times New Roman"/>
          <w:color w:val="000000"/>
          <w:sz w:val="31"/>
        </w:rPr>
        <w:t>5101.108</w:t>
      </w:r>
      <w:r>
        <w:rPr>
          <w:rFonts w:ascii="Times New Roman" w:hAnsi="Times New Roman"/>
          <w:color w:val="000000"/>
          <w:sz w:val="31"/>
        </w:rPr>
        <w:t xml:space="preserve"> (b)(S–90) Introduction of delegations matrix at Appendix GG and instructions for use.</w:t>
      </w:r>
    </w:p>
    <w:p>
      <w:pPr>
        <w:pBdr>
          <w:top w:space="5"/>
          <w:left w:space="5"/>
          <w:bottom w:space="5"/>
          <w:right w:space="5"/>
        </w:pBdr>
        <w:spacing w:after="0"/>
        <w:ind w:left="225"/>
        <w:jc w:val="left"/>
      </w:pPr>
      <w:r>
        <w:rPr>
          <w:rFonts w:ascii="Times New Roman" w:hAnsi="Times New Roman"/>
          <w:b w:val="false"/>
          <w:i w:val="false"/>
          <w:color w:val="000000"/>
          <w:sz w:val="22"/>
        </w:rPr>
        <w:t>Delegations of certain procurement authorities are identified throughout the AFARS with a pointer to a matrix, labeled Appendix GG. Appendix GG outlines all delegations of authority within the FAR, DFARS and AFARS, and specifies whether the authority prohibits or allows for further delegation. The Army level of authority identified in the matrix is the lowest level of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