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**ID__AFARS_Appendix-CC-405__ID**</w:t>
      </w:r>
    </w:p>
    <w:p>
      <w:pPr>
        <w:pStyle w:val="Heading4"/>
        <w:spacing w:after="269"/>
        <w:ind w:left="120"/>
        <w:jc w:val="left"/>
      </w:pPr>
      <w:r>
        <w:rPr>
          <w:rFonts w:ascii="Times New Roman" w:hAnsi="Times New Roman"/>
          <w:i w:val="false"/>
          <w:color w:val="000000"/>
          <w:sz w:val="24"/>
        </w:rPr>
        <w:t>CC-405</w:t>
      </w:r>
      <w:r>
        <w:rPr>
          <w:rFonts w:ascii="Times New Roman" w:hAnsi="Times New Roman"/>
          <w:i w:val="false"/>
          <w:color w:val="000000"/>
          <w:sz w:val="24"/>
        </w:rPr>
        <w:t xml:space="preserve"> Annual Summary Health Report.</w:t>
      </w:r>
    </w:p>
    <w:p>
      <w:pPr>
        <w:pBdr>
          <w:top w:space="5"/>
          <w:left w:space="5"/>
          <w:bottom w:space="5"/>
          <w:right w:space="5"/>
        </w:pBdr>
        <w:spacing w:after="0"/>
        <w:ind w:left="225"/>
        <w:jc w:val="left"/>
      </w:pPr>
      <w:r>
        <w:rPr>
          <w:rFonts w:ascii="Times New Roman" w:hAnsi="Times New Roman"/>
          <w:b w:val="false"/>
          <w:i w:val="false"/>
          <w:color w:val="000000"/>
          <w:sz w:val="22"/>
        </w:rPr>
        <w:t>(a) HCAs shall provide to the Review and Oversight Directorate an Annual Summary Health Report for their organization to include copies of all PMR reports and associated analyses of subordinate contracting offices no later than 31 October each year.</w:t>
      </w:r>
    </w:p>
    <w:p>
      <w:pPr>
        <w:pBdr>
          <w:top w:space="5"/>
          <w:left w:space="5"/>
          <w:bottom w:space="5"/>
          <w:right w:space="5"/>
        </w:pBdr>
        <w:spacing w:after="0"/>
        <w:ind w:left="225"/>
        <w:jc w:val="left"/>
      </w:pPr>
      <w:r>
        <w:rPr>
          <w:rFonts w:ascii="Times New Roman" w:hAnsi="Times New Roman"/>
          <w:b w:val="false"/>
          <w:i w:val="false"/>
          <w:color w:val="000000"/>
          <w:sz w:val="22"/>
        </w:rPr>
        <w:t>(b) The Review and Oversight Directorate shall provide an Annual Summary Health Report to DASA(P) that presents a holistic assessment of Army contracting no later than 31 January each year.</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