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**ID__AFARS_Appendix-EE_Chapter-3__ID**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Chapter 3</w:t>
      </w:r>
      <w:r>
        <w:rPr>
          <w:rFonts w:ascii="Times New Roman" w:hAnsi="Times New Roman"/>
          <w:color w:val="000000"/>
          <w:sz w:val="36"/>
        </w:rPr>
        <w:t>: Operational Guidance and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