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**ID__AFARS_5104.8045__ID**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5104.804-5</w:t>
      </w:r>
      <w:r>
        <w:rPr>
          <w:rFonts w:ascii="Times New Roman" w:hAnsi="Times New Roman"/>
          <w:i w:val="false"/>
          <w:color w:val="000000"/>
          <w:sz w:val="24"/>
        </w:rPr>
        <w:t xml:space="preserve"> Procedures for closing out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(a)(12) When the contractor submits an adequate final indirect cost rate proposal in accordance with FAR 42.705-1(b)(1)(iii), the contracting officer must obtain a Defense Contract Audit Agency audit report or document the file with a memorandum that deems the proposal to be low-risk and not subject to further audit before closing out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