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4" w:id="0"/>
      <w:r>
        <w:rPr>
          <w:rFonts w:ascii="Times New Roman" w:hAnsi="Times New Roman"/>
          <w:color w:val="000000"/>
          <w:sz w:val="48"/>
        </w:rPr>
        <w:t>AFARS – PART 5104</w:t>
      </w:r>
      <w:r>
        <w:rPr>
          <w:rFonts w:ascii="Times New Roman" w:hAnsi="Times New Roman"/>
          <w:color w:val="000000"/>
          <w:sz w:val="48"/>
        </w:rPr>
        <w:t xml:space="preserve"> Administrative Matters</w:t>
      </w:r>
      <w:bookmarkEnd w:id="0"/>
    </w:p>
    <w:p>
      <w:pPr>
        <w:spacing w:after="0"/>
        <w:jc w:val="left"/>
        <w:ind w:left="720" w:hanging="360"/>
      </w:pPr>
      <w:hyperlink w:anchor="AFARS_Subpart_5104.1">
        <w:r>
          <w:rPr>
            <w:rStyle w:val="Hyperlink"/>
            <w:rFonts w:ascii="Times New Roman" w:hAnsi="Times New Roman"/>
            <w:b w:val="false"/>
            <w:i w:val="false"/>
            <w:color w:val="0000ff"/>
            <w:sz w:val="22"/>
            <w:u w:val="single"/>
          </w:rPr>
          <w:t>Subpart 5104.1 – Contract Execution</w:t>
        </w:r>
      </w:hyperlink>
    </w:p>
    <w:p>
      <w:pPr>
        <w:spacing w:after="0"/>
        <w:jc w:val="left"/>
        <w:ind w:left="1440" w:hanging="360"/>
      </w:pPr>
      <w:hyperlink w:anchor="AFARS_5104.103">
        <w:r>
          <w:rPr>
            <w:rStyle w:val="Hyperlink"/>
            <w:rFonts w:ascii="Times New Roman" w:hAnsi="Times New Roman"/>
            <w:b w:val="false"/>
            <w:i w:val="false"/>
            <w:color w:val="0000ff"/>
            <w:sz w:val="22"/>
            <w:u w:val="single"/>
          </w:rPr>
          <w:t>5104.103 Contract clause.</w:t>
        </w:r>
      </w:hyperlink>
    </w:p>
    <w:p>
      <w:pPr>
        <w:spacing w:after="0"/>
        <w:jc w:val="left"/>
        <w:ind w:left="720" w:hanging="360"/>
      </w:pPr>
      <w:hyperlink w:anchor="AFARS_Subpart_5104.2">
        <w:r>
          <w:rPr>
            <w:rStyle w:val="Hyperlink"/>
            <w:rFonts w:ascii="Times New Roman" w:hAnsi="Times New Roman"/>
            <w:b w:val="false"/>
            <w:i w:val="false"/>
            <w:color w:val="0000ff"/>
            <w:sz w:val="22"/>
            <w:u w:val="single"/>
          </w:rPr>
          <w:t>Subpart 5104.2 – Contract Distribution</w:t>
        </w:r>
      </w:hyperlink>
    </w:p>
    <w:p>
      <w:pPr>
        <w:spacing w:after="0"/>
        <w:jc w:val="left"/>
        <w:ind w:left="1440" w:hanging="360"/>
      </w:pPr>
      <w:hyperlink w:anchor="AFARS_5104.201">
        <w:r>
          <w:rPr>
            <w:rStyle w:val="Hyperlink"/>
            <w:rFonts w:ascii="Times New Roman" w:hAnsi="Times New Roman"/>
            <w:b w:val="false"/>
            <w:i w:val="false"/>
            <w:color w:val="0000ff"/>
            <w:sz w:val="22"/>
            <w:u w:val="single"/>
          </w:rPr>
          <w:t>5104.201 Procedures.</w:t>
        </w:r>
      </w:hyperlink>
    </w:p>
    <w:p>
      <w:pPr>
        <w:spacing w:after="0"/>
        <w:jc w:val="left"/>
        <w:ind w:left="1440" w:hanging="360"/>
      </w:pPr>
      <w:hyperlink w:anchor="AFARS_5104.202">
        <w:r>
          <w:rPr>
            <w:rStyle w:val="Hyperlink"/>
            <w:rFonts w:ascii="Times New Roman" w:hAnsi="Times New Roman"/>
            <w:b w:val="false"/>
            <w:i w:val="false"/>
            <w:color w:val="0000ff"/>
            <w:sz w:val="22"/>
            <w:u w:val="single"/>
          </w:rPr>
          <w:t>5104.202 Agency distribution requirements.</w:t>
        </w:r>
      </w:hyperlink>
    </w:p>
    <w:p>
      <w:pPr>
        <w:spacing w:after="0"/>
        <w:jc w:val="left"/>
        <w:ind w:left="720" w:hanging="360"/>
      </w:pPr>
      <w:hyperlink w:anchor="AFARS_Subpart_5104.4">
        <w:r>
          <w:rPr>
            <w:rStyle w:val="Hyperlink"/>
            <w:rFonts w:ascii="Times New Roman" w:hAnsi="Times New Roman"/>
            <w:b w:val="false"/>
            <w:i w:val="false"/>
            <w:color w:val="0000ff"/>
            <w:sz w:val="22"/>
            <w:u w:val="single"/>
          </w:rPr>
          <w:t>Subpart 5104.4 – Safeguarding Classified Information Within Industry</w:t>
        </w:r>
      </w:hyperlink>
    </w:p>
    <w:p>
      <w:pPr>
        <w:spacing w:after="0"/>
        <w:jc w:val="left"/>
        <w:ind w:left="1440" w:hanging="360"/>
      </w:pPr>
      <w:hyperlink w:anchor="AFARS_5104.403">
        <w:r>
          <w:rPr>
            <w:rStyle w:val="Hyperlink"/>
            <w:rFonts w:ascii="Times New Roman" w:hAnsi="Times New Roman"/>
            <w:b w:val="false"/>
            <w:i w:val="false"/>
            <w:color w:val="0000ff"/>
            <w:sz w:val="22"/>
            <w:u w:val="single"/>
          </w:rPr>
          <w:t>5104.403 Responsibilities of contracting officers.</w:t>
        </w:r>
      </w:hyperlink>
    </w:p>
    <w:p>
      <w:pPr>
        <w:spacing w:after="0"/>
        <w:jc w:val="left"/>
        <w:ind w:left="720" w:hanging="360"/>
      </w:pPr>
      <w:hyperlink w:anchor="AFARS_Subpart_5104.5">
        <w:r>
          <w:rPr>
            <w:rStyle w:val="Hyperlink"/>
            <w:rFonts w:ascii="Times New Roman" w:hAnsi="Times New Roman"/>
            <w:b w:val="false"/>
            <w:i w:val="false"/>
            <w:color w:val="0000ff"/>
            <w:sz w:val="22"/>
            <w:u w:val="single"/>
          </w:rPr>
          <w:t>Subpart 5104.5 – Electronic Commerce in Contracting</w:t>
        </w:r>
      </w:hyperlink>
    </w:p>
    <w:p>
      <w:pPr>
        <w:spacing w:after="0"/>
        <w:jc w:val="left"/>
        <w:ind w:left="1440" w:hanging="360"/>
      </w:pPr>
      <w:hyperlink w:anchor="AFARS_5104.502">
        <w:r>
          <w:rPr>
            <w:rStyle w:val="Hyperlink"/>
            <w:rFonts w:ascii="Times New Roman" w:hAnsi="Times New Roman"/>
            <w:b w:val="false"/>
            <w:i w:val="false"/>
            <w:color w:val="0000ff"/>
            <w:sz w:val="22"/>
            <w:u w:val="single"/>
          </w:rPr>
          <w:t>5104.502 Policy.</w:t>
        </w:r>
      </w:hyperlink>
    </w:p>
    <w:p>
      <w:pPr>
        <w:spacing w:after="0"/>
        <w:jc w:val="left"/>
        <w:ind w:left="2160" w:hanging="180"/>
      </w:pPr>
      <w:hyperlink w:anchor="AFARS_5104.50290">
        <w:r>
          <w:rPr>
            <w:rStyle w:val="Hyperlink"/>
            <w:rFonts w:ascii="Times New Roman" w:hAnsi="Times New Roman"/>
            <w:b w:val="false"/>
            <w:i w:val="false"/>
            <w:color w:val="0000ff"/>
            <w:sz w:val="22"/>
            <w:u w:val="single"/>
          </w:rPr>
          <w:t>5104.502-90 Army supplemental policy.</w:t>
        </w:r>
      </w:hyperlink>
    </w:p>
    <w:p>
      <w:pPr>
        <w:spacing w:after="0"/>
        <w:jc w:val="left"/>
        <w:ind w:left="720" w:hanging="360"/>
      </w:pPr>
      <w:hyperlink w:anchor="AFARS_Subpart_5104.6">
        <w:r>
          <w:rPr>
            <w:rStyle w:val="Hyperlink"/>
            <w:rFonts w:ascii="Times New Roman" w:hAnsi="Times New Roman"/>
            <w:b w:val="false"/>
            <w:i w:val="false"/>
            <w:color w:val="0000ff"/>
            <w:sz w:val="22"/>
            <w:u w:val="single"/>
          </w:rPr>
          <w:t>Subpart 5104.6 – Contract Reporting</w:t>
        </w:r>
      </w:hyperlink>
    </w:p>
    <w:p>
      <w:pPr>
        <w:spacing w:after="0"/>
        <w:jc w:val="left"/>
        <w:ind w:left="1440" w:hanging="360"/>
      </w:pPr>
      <w:hyperlink w:anchor="AFARS_5104.604">
        <w:r>
          <w:rPr>
            <w:rStyle w:val="Hyperlink"/>
            <w:rFonts w:ascii="Times New Roman" w:hAnsi="Times New Roman"/>
            <w:b w:val="false"/>
            <w:i w:val="false"/>
            <w:color w:val="0000ff"/>
            <w:sz w:val="22"/>
            <w:u w:val="single"/>
          </w:rPr>
          <w:t>5104.604 Responsibilities.</w:t>
        </w:r>
      </w:hyperlink>
    </w:p>
    <w:p>
      <w:pPr>
        <w:spacing w:after="0"/>
        <w:jc w:val="left"/>
        <w:ind w:left="720" w:hanging="360"/>
      </w:pPr>
      <w:hyperlink w:anchor="AFARS_Subpart_5104.8">
        <w:r>
          <w:rPr>
            <w:rStyle w:val="Hyperlink"/>
            <w:rFonts w:ascii="Times New Roman" w:hAnsi="Times New Roman"/>
            <w:b w:val="false"/>
            <w:i w:val="false"/>
            <w:color w:val="0000ff"/>
            <w:sz w:val="22"/>
            <w:u w:val="single"/>
          </w:rPr>
          <w:t>Subpart 5104.8 – Government Contract Files</w:t>
        </w:r>
      </w:hyperlink>
    </w:p>
    <w:p>
      <w:pPr>
        <w:spacing w:after="0"/>
        <w:jc w:val="left"/>
        <w:ind w:left="1440" w:hanging="360"/>
      </w:pPr>
      <w:hyperlink w:anchor="AFARS_5104.802">
        <w:r>
          <w:rPr>
            <w:rStyle w:val="Hyperlink"/>
            <w:rFonts w:ascii="Times New Roman" w:hAnsi="Times New Roman"/>
            <w:b w:val="false"/>
            <w:i w:val="false"/>
            <w:color w:val="0000ff"/>
            <w:sz w:val="22"/>
            <w:u w:val="single"/>
          </w:rPr>
          <w:t>5104.802 Contract files.</w:t>
        </w:r>
      </w:hyperlink>
    </w:p>
    <w:p>
      <w:pPr>
        <w:spacing w:after="0"/>
        <w:jc w:val="left"/>
        <w:ind w:left="1440" w:hanging="360"/>
      </w:pPr>
      <w:hyperlink w:anchor="AFARS_5104.803">
        <w:r>
          <w:rPr>
            <w:rStyle w:val="Hyperlink"/>
            <w:rFonts w:ascii="Times New Roman" w:hAnsi="Times New Roman"/>
            <w:b w:val="false"/>
            <w:i w:val="false"/>
            <w:color w:val="0000ff"/>
            <w:sz w:val="22"/>
            <w:u w:val="single"/>
          </w:rPr>
          <w:t>5104.803 Contents of contract files.</w:t>
        </w:r>
      </w:hyperlink>
    </w:p>
    <w:p>
      <w:pPr>
        <w:spacing w:after="0"/>
        <w:jc w:val="left"/>
        <w:ind w:left="1440" w:hanging="360"/>
      </w:pPr>
      <w:hyperlink w:anchor="AFARS_5104.804">
        <w:r>
          <w:rPr>
            <w:rStyle w:val="Hyperlink"/>
            <w:rFonts w:ascii="Times New Roman" w:hAnsi="Times New Roman"/>
            <w:b w:val="false"/>
            <w:i w:val="false"/>
            <w:color w:val="0000ff"/>
            <w:sz w:val="22"/>
            <w:u w:val="single"/>
          </w:rPr>
          <w:t>5104.804 Closeout of contract files.</w:t>
        </w:r>
      </w:hyperlink>
    </w:p>
    <w:p>
      <w:pPr>
        <w:spacing w:after="0"/>
        <w:jc w:val="left"/>
        <w:ind w:left="2160" w:hanging="180"/>
      </w:pPr>
      <w:hyperlink w:anchor="AFARS_5104.8045">
        <w:r>
          <w:rPr>
            <w:rStyle w:val="Hyperlink"/>
            <w:rFonts w:ascii="Times New Roman" w:hAnsi="Times New Roman"/>
            <w:b w:val="false"/>
            <w:i w:val="false"/>
            <w:color w:val="0000ff"/>
            <w:sz w:val="22"/>
            <w:u w:val="single"/>
          </w:rPr>
          <w:t>5104.804-5 Procedures for closing out contract files.</w:t>
        </w:r>
      </w:hyperlink>
    </w:p>
    <w:p>
      <w:pPr>
        <w:spacing w:after="0"/>
        <w:jc w:val="left"/>
        <w:ind w:left="720" w:hanging="360"/>
      </w:pPr>
      <w:hyperlink w:anchor="AFARS_Subpart_5104.9">
        <w:r>
          <w:rPr>
            <w:rStyle w:val="Hyperlink"/>
            <w:rFonts w:ascii="Times New Roman" w:hAnsi="Times New Roman"/>
            <w:b w:val="false"/>
            <w:i w:val="false"/>
            <w:color w:val="0000ff"/>
            <w:sz w:val="22"/>
            <w:u w:val="single"/>
          </w:rPr>
          <w:t>Subpart 5104.9 – Taxpayer Identification Number Information</w:t>
        </w:r>
      </w:hyperlink>
    </w:p>
    <w:p>
      <w:pPr>
        <w:spacing w:after="0"/>
        <w:jc w:val="left"/>
        <w:ind w:left="1440" w:hanging="360"/>
      </w:pPr>
      <w:hyperlink w:anchor="AFARS_5104.903">
        <w:r>
          <w:rPr>
            <w:rStyle w:val="Hyperlink"/>
            <w:rFonts w:ascii="Times New Roman" w:hAnsi="Times New Roman"/>
            <w:b w:val="false"/>
            <w:i w:val="false"/>
            <w:color w:val="0000ff"/>
            <w:sz w:val="22"/>
            <w:u w:val="single"/>
          </w:rPr>
          <w:t>5104.903 Reporting contract information to the IRS.</w:t>
        </w:r>
      </w:hyperlink>
    </w:p>
    <w:p>
      <w:pPr>
        <w:spacing w:after="0"/>
        <w:jc w:val="left"/>
        <w:ind w:left="720" w:hanging="360"/>
      </w:pPr>
      <w:hyperlink w:anchor="AFARS_Subpart_5104.71">
        <w:r>
          <w:rPr>
            <w:rStyle w:val="Hyperlink"/>
            <w:rFonts w:ascii="Times New Roman" w:hAnsi="Times New Roman"/>
            <w:b w:val="false"/>
            <w:i w:val="false"/>
            <w:color w:val="0000ff"/>
            <w:sz w:val="22"/>
            <w:u w:val="single"/>
          </w:rPr>
          <w:t>Subpart 5104.71 – Uniform Contract Line Item Numbering System</w:t>
        </w:r>
      </w:hyperlink>
    </w:p>
    <w:p>
      <w:pPr>
        <w:spacing w:after="0"/>
        <w:jc w:val="left"/>
        <w:ind w:left="1440" w:hanging="360"/>
      </w:pPr>
      <w:hyperlink w:anchor="AFARS_5104.710390">
        <w:r>
          <w:rPr>
            <w:rStyle w:val="Hyperlink"/>
            <w:rFonts w:ascii="Times New Roman" w:hAnsi="Times New Roman"/>
            <w:b w:val="false"/>
            <w:i w:val="false"/>
            <w:color w:val="0000ff"/>
            <w:sz w:val="22"/>
            <w:u w:val="single"/>
          </w:rPr>
          <w:t>5104.7103-90 Contract line items for internal use software (IUS).</w:t>
        </w:r>
      </w:hyperlink>
    </w:p>
    <!-- Created by docx4j 6.1.2 (Apache licensed) using REFERENCE JAXB in Oracle Java 15 on Linux -->
    <w:p>
      <w:pPr>
        <w:pStyle w:val="Heading2"/>
        <w:spacing w:after="180"/>
        <w:ind w:left="120"/>
        <w:jc w:val="center"/>
      </w:pPr>
      <w:bookmarkStart w:name="AFARS_Subpart_5104.1" w:id="1"/>
      <w:r>
        <w:rPr>
          <w:rFonts w:ascii="Times New Roman" w:hAnsi="Times New Roman"/>
          <w:color w:val="000000"/>
          <w:sz w:val="36"/>
        </w:rPr>
        <w:t>Subpart 5104.1</w:t>
      </w:r>
      <w:r>
        <w:rPr>
          <w:rFonts w:ascii="Times New Roman" w:hAnsi="Times New Roman"/>
          <w:color w:val="000000"/>
          <w:sz w:val="36"/>
        </w:rPr>
        <w:t xml:space="preserve"> – Contract Execution</w:t>
      </w:r>
      <w:bookmarkEnd w:id="1"/>
    </w:p>
    <!-- Created by docx4j 6.1.2 (Apache licensed) using REFERENCE JAXB in Oracle Java 15 on Linux -->
    <w:p>
      <w:pPr>
        <w:pStyle w:val="Heading3"/>
        <w:spacing w:after="199"/>
        <w:ind w:left="120"/>
        <w:jc w:val="left"/>
      </w:pPr>
      <w:bookmarkStart w:name="AFARS_5104.103" w:id="2"/>
      <w:r>
        <w:rPr>
          <w:rFonts w:ascii="Times New Roman" w:hAnsi="Times New Roman"/>
          <w:color w:val="000000"/>
          <w:sz w:val="31"/>
        </w:rPr>
        <w:t>5104.103</w:t>
      </w:r>
      <w:r>
        <w:rPr>
          <w:rFonts w:ascii="Times New Roman" w:hAnsi="Times New Roman"/>
          <w:color w:val="000000"/>
          <w:sz w:val="31"/>
        </w:rPr>
        <w:t xml:space="preserve"> Contract clause.</w:t>
      </w:r>
      <w:bookmarkEnd w:id="2"/>
    </w:p>
    <w:p>
      <w:pPr>
        <w:pStyle w:val="Normal"/>
        <w:pBdr>
          <w:top w:space="5"/>
          <w:left w:space="5"/>
          <w:bottom w:space="5"/>
          <w:right w:space="5"/>
        </w:pBdr>
        <w:spacing w:after="0"/>
        <w:ind w:left="225"/>
        <w:jc w:val="left"/>
      </w:pPr>
      <w:r>
        <w:rPr>
          <w:rFonts w:ascii="Times New Roman" w:hAnsi="Times New Roman"/>
          <w:color w:val="000000"/>
        </w:rPr>
        <w:t>Contracting officers will insert FAR clause 52.204-1, Approval of Contract, in solicitations and contracts when an agency official other than the contracting officer is the approval authority.</w:t>
      </w:r>
    </w:p>
    <!-- Created by docx4j 6.1.2 (Apache licensed) using REFERENCE JAXB in Oracle Java 15 on Linux -->
    <w:p>
      <w:pPr>
        <w:pStyle w:val="Heading2"/>
        <w:spacing w:after="180"/>
        <w:ind w:left="120"/>
        <w:jc w:val="center"/>
      </w:pPr>
      <w:bookmarkStart w:name="AFARS_Subpart_5104.2" w:id="3"/>
      <w:r>
        <w:rPr>
          <w:rFonts w:ascii="Times New Roman" w:hAnsi="Times New Roman"/>
          <w:color w:val="000000"/>
          <w:sz w:val="36"/>
        </w:rPr>
        <w:t>Subpart 5104.2</w:t>
      </w:r>
      <w:r>
        <w:rPr>
          <w:rFonts w:ascii="Times New Roman" w:hAnsi="Times New Roman"/>
          <w:color w:val="000000"/>
          <w:sz w:val="36"/>
        </w:rPr>
        <w:t xml:space="preserve"> – Contract Distribution</w:t>
      </w:r>
      <w:bookmarkEnd w:id="3"/>
    </w:p>
    <!-- Created by docx4j 6.1.2 (Apache licensed) using REFERENCE JAXB in Oracle Java 15 on Linux -->
    <w:p>
      <w:pPr>
        <w:pStyle w:val="Heading3"/>
        <w:spacing w:after="199"/>
        <w:ind w:left="120"/>
        <w:jc w:val="left"/>
      </w:pPr>
      <w:bookmarkStart w:name="AFARS_5104.201" w:id="4"/>
      <w:r>
        <w:rPr>
          <w:rFonts w:ascii="Times New Roman" w:hAnsi="Times New Roman"/>
          <w:color w:val="000000"/>
          <w:sz w:val="31"/>
        </w:rPr>
        <w:t>5104.201</w:t>
      </w:r>
      <w:r>
        <w:rPr>
          <w:rFonts w:ascii="Times New Roman" w:hAnsi="Times New Roman"/>
          <w:color w:val="000000"/>
          <w:sz w:val="31"/>
        </w:rPr>
        <w:t xml:space="preserve"> Procedures.</w:t>
      </w:r>
      <w:bookmarkEnd w:id="4"/>
    </w:p>
    <w:p>
      <w:pPr>
        <w:pStyle w:val="Normal"/>
        <w:pBdr>
          <w:top w:space="5"/>
          <w:left w:space="5"/>
          <w:bottom w:space="5"/>
          <w:right w:space="5"/>
        </w:pBdr>
        <w:spacing w:after="0"/>
        <w:ind w:left="225"/>
        <w:jc w:val="left"/>
      </w:pPr>
      <w:r>
        <w:rPr>
          <w:rFonts w:ascii="Times New Roman" w:hAnsi="Times New Roman"/>
          <w:color w:val="000000"/>
        </w:rPr>
        <w:t>In addition to DFARS 204.201 requirements for bilateral contracts, contracting officers shall distribute a copy or reproduction of the contract form showing the contractor’s signature. The copy or reproduction shall be in the “portable document format” (.pdf) for distribution via electronic mail (email) or other electronic means.</w:t>
      </w:r>
    </w:p>
    <!-- Created by docx4j 6.1.2 (Apache licensed) using REFERENCE JAXB in Oracle Java 15 on Linux -->
    <w:p>
      <w:pPr>
        <w:pStyle w:val="Heading3"/>
        <w:spacing w:after="199"/>
        <w:ind w:left="120"/>
        <w:jc w:val="left"/>
      </w:pPr>
      <w:bookmarkStart w:name="AFARS_5104.202" w:id="5"/>
      <w:r>
        <w:rPr>
          <w:rFonts w:ascii="Times New Roman" w:hAnsi="Times New Roman"/>
          <w:color w:val="000000"/>
          <w:sz w:val="31"/>
        </w:rPr>
        <w:t>5104.202</w:t>
      </w:r>
      <w:r>
        <w:rPr>
          <w:rFonts w:ascii="Times New Roman" w:hAnsi="Times New Roman"/>
          <w:color w:val="000000"/>
          <w:sz w:val="31"/>
        </w:rPr>
        <w:t xml:space="preserve"> Agency distribution requirements.</w:t>
      </w:r>
      <w:bookmarkEnd w:id="5"/>
    </w:p>
    <w:p>
      <w:pPr>
        <w:pBdr>
          <w:top w:space="5"/>
          <w:left w:space="5"/>
          <w:bottom w:space="5"/>
          <w:right w:space="5"/>
        </w:pBdr>
        <w:spacing w:after="0"/>
        <w:ind w:left="1305"/>
        <w:jc w:val="left"/>
      </w:pPr>
      <w:r>
        <w:rPr>
          <w:rFonts w:ascii="Times New Roman" w:hAnsi="Times New Roman"/>
          <w:b w:val="false"/>
          <w:i w:val="false"/>
          <w:color w:val="000000"/>
          <w:sz w:val="22"/>
        </w:rPr>
        <w:t>Distribute a copy of contracts for utility services and communications to:</w:t>
      </w:r>
    </w:p>
    <w:p>
      <w:pPr>
        <w:pBdr>
          <w:top w:space="5"/>
          <w:left w:space="5"/>
          <w:bottom w:space="5"/>
          <w:right w:space="5"/>
        </w:pBdr>
        <w:spacing w:after="0"/>
        <w:ind w:left="1305"/>
        <w:jc w:val="left"/>
      </w:pPr>
      <w:r>
        <w:rPr>
          <w:rFonts w:ascii="Times New Roman" w:hAnsi="Times New Roman"/>
          <w:b w:val="false"/>
          <w:i w:val="false"/>
          <w:color w:val="000000"/>
          <w:sz w:val="22"/>
        </w:rPr>
        <w:t>General Services Administration/Public Buildings Service</w:t>
      </w:r>
    </w:p>
    <w:p>
      <w:pPr>
        <w:pBdr>
          <w:top w:space="5"/>
          <w:left w:space="5"/>
          <w:bottom w:space="5"/>
          <w:right w:space="5"/>
        </w:pBdr>
        <w:spacing w:after="0"/>
        <w:ind w:left="1305"/>
        <w:jc w:val="left"/>
      </w:pPr>
      <w:r>
        <w:rPr>
          <w:rFonts w:ascii="Times New Roman" w:hAnsi="Times New Roman"/>
          <w:b w:val="false"/>
          <w:i w:val="false"/>
          <w:color w:val="000000"/>
          <w:sz w:val="22"/>
        </w:rPr>
        <w:t>Office of Procurement, Public Utilities Service Division (PPU)</w:t>
      </w:r>
    </w:p>
    <w:p>
      <w:pPr>
        <w:pBdr>
          <w:top w:space="5"/>
          <w:left w:space="5"/>
          <w:bottom w:space="5"/>
          <w:right w:space="5"/>
        </w:pBdr>
        <w:spacing w:after="0"/>
        <w:ind w:left="1305"/>
        <w:jc w:val="left"/>
      </w:pPr>
      <w:r>
        <w:rPr>
          <w:rFonts w:ascii="Times New Roman" w:hAnsi="Times New Roman"/>
          <w:b w:val="false"/>
          <w:i w:val="false"/>
          <w:color w:val="000000"/>
          <w:sz w:val="22"/>
        </w:rPr>
        <w:t>Room 7322, GSA Building</w:t>
      </w:r>
    </w:p>
    <w:p>
      <w:pPr>
        <w:pBdr>
          <w:top w:space="5"/>
          <w:left w:space="5"/>
          <w:bottom w:space="5"/>
          <w:right w:space="5"/>
        </w:pBdr>
        <w:spacing w:after="0"/>
        <w:ind w:left="1305"/>
        <w:jc w:val="left"/>
      </w:pPr>
      <w:r>
        <w:rPr>
          <w:rFonts w:ascii="Times New Roman" w:hAnsi="Times New Roman"/>
          <w:b w:val="false"/>
          <w:i w:val="false"/>
          <w:color w:val="000000"/>
          <w:sz w:val="22"/>
        </w:rPr>
        <w:t>18th &amp; F Streets NW</w:t>
      </w:r>
    </w:p>
    <w:p>
      <w:pPr>
        <w:pBdr>
          <w:top w:space="5"/>
          <w:left w:space="5"/>
          <w:bottom w:space="5"/>
          <w:right w:space="5"/>
        </w:pBdr>
        <w:spacing w:after="0"/>
        <w:ind w:left="1305"/>
        <w:jc w:val="left"/>
      </w:pPr>
      <w:r>
        <w:rPr>
          <w:rFonts w:ascii="Times New Roman" w:hAnsi="Times New Roman"/>
          <w:b w:val="false"/>
          <w:i w:val="false"/>
          <w:color w:val="000000"/>
          <w:sz w:val="22"/>
        </w:rPr>
        <w:t>Washington DC 20405.</w:t>
      </w:r>
    </w:p>
    <!-- Created by docx4j 6.1.2 (Apache licensed) using REFERENCE JAXB in Oracle Java 15 on Linux -->
    <w:p>
      <w:pPr>
        <w:pStyle w:val="Heading2"/>
        <w:spacing w:after="180"/>
        <w:ind w:left="120"/>
        <w:jc w:val="center"/>
      </w:pPr>
      <w:bookmarkStart w:name="AFARS_Subpart_5104.4" w:id="6"/>
      <w:r>
        <w:rPr>
          <w:rFonts w:ascii="Times New Roman" w:hAnsi="Times New Roman"/>
          <w:color w:val="000000"/>
          <w:sz w:val="36"/>
        </w:rPr>
        <w:t>Subpart 5104.4</w:t>
      </w:r>
      <w:r>
        <w:rPr>
          <w:rFonts w:ascii="Times New Roman" w:hAnsi="Times New Roman"/>
          <w:color w:val="000000"/>
          <w:sz w:val="36"/>
        </w:rPr>
        <w:t xml:space="preserve"> – Safeguarding Classified Information Within Industry</w:t>
      </w:r>
      <w:bookmarkEnd w:id="6"/>
    </w:p>
    <!-- Created by docx4j 6.1.2 (Apache licensed) using REFERENCE JAXB in Oracle Java 15 on Linux -->
    <w:p>
      <w:pPr>
        <w:pStyle w:val="Heading3"/>
        <w:spacing w:after="199"/>
        <w:ind w:left="120"/>
        <w:jc w:val="left"/>
      </w:pPr>
      <w:bookmarkStart w:name="AFARS_5104.403" w:id="7"/>
      <w:r>
        <w:rPr>
          <w:rFonts w:ascii="Times New Roman" w:hAnsi="Times New Roman"/>
          <w:color w:val="000000"/>
          <w:sz w:val="31"/>
        </w:rPr>
        <w:t>5104.403</w:t>
      </w:r>
      <w:r>
        <w:rPr>
          <w:rFonts w:ascii="Times New Roman" w:hAnsi="Times New Roman"/>
          <w:color w:val="000000"/>
          <w:sz w:val="31"/>
        </w:rPr>
        <w:t xml:space="preserve"> Responsibilities of contracting officers.</w:t>
      </w:r>
      <w:bookmarkEnd w:id="7"/>
    </w:p>
    <w:p>
      <w:pPr>
        <w:pBdr>
          <w:top w:space="5"/>
          <w:left w:space="5"/>
          <w:bottom w:space="5"/>
          <w:right w:space="5"/>
        </w:pBdr>
        <w:spacing w:after="0"/>
        <w:ind w:left="585"/>
        <w:jc w:val="left"/>
      </w:pPr>
      <w:r>
        <w:rPr>
          <w:rFonts w:ascii="Times New Roman" w:hAnsi="Times New Roman"/>
          <w:b w:val="false"/>
          <w:i w:val="false"/>
          <w:color w:val="000000"/>
          <w:sz w:val="22"/>
        </w:rPr>
        <w:t>(1) In accordance with DFARS PGI 204.403(1), the contracting officer will include a DoD Form DD 254, DoD Contract Security Classification Specification in solicitations as appropriate and obtain the security manager’s signature (see Army Regulation 380-49, 4-4a, Department of the Army Industrial Security Program) as the certifying official on the form.</w:t>
      </w:r>
    </w:p>
    <!-- Created by docx4j 6.1.2 (Apache licensed) using REFERENCE JAXB in Oracle Java 15 on Linux -->
    <w:p>
      <w:pPr>
        <w:pStyle w:val="Heading2"/>
        <w:spacing w:after="180"/>
        <w:ind w:left="120"/>
        <w:jc w:val="center"/>
      </w:pPr>
      <w:bookmarkStart w:name="AFARS_Subpart_5104.5" w:id="8"/>
      <w:r>
        <w:rPr>
          <w:rFonts w:ascii="Times New Roman" w:hAnsi="Times New Roman"/>
          <w:color w:val="000000"/>
          <w:sz w:val="36"/>
        </w:rPr>
        <w:t>Subpart 5104.5</w:t>
      </w:r>
      <w:r>
        <w:rPr>
          <w:rFonts w:ascii="Times New Roman" w:hAnsi="Times New Roman"/>
          <w:color w:val="000000"/>
          <w:sz w:val="36"/>
        </w:rPr>
        <w:t xml:space="preserve"> – Electronic Commerce in Contracting</w:t>
      </w:r>
      <w:bookmarkEnd w:id="8"/>
    </w:p>
    <!-- Created by docx4j 6.1.2 (Apache licensed) using REFERENCE JAXB in Oracle Java 15 on Linux -->
    <w:p>
      <w:pPr>
        <w:pStyle w:val="Heading3"/>
        <w:spacing w:after="199"/>
        <w:ind w:left="120"/>
        <w:jc w:val="left"/>
      </w:pPr>
      <w:bookmarkStart w:name="AFARS_5104.502" w:id="9"/>
      <w:r>
        <w:rPr>
          <w:rFonts w:ascii="Times New Roman" w:hAnsi="Times New Roman"/>
          <w:color w:val="000000"/>
          <w:sz w:val="31"/>
        </w:rPr>
        <w:t>5104.502</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(b)(4) Electronic commerce in contracting is satisfied if the reverse auction application posts the synopsis (or combined synopsis-solicitation) to FedBizOpps.</w:t>
      </w:r>
    </w:p>
    <!-- Created by docx4j 6.1.2 (Apache licensed) using REFERENCE JAXB in Oracle Java 15 on Linux -->
    <w:p>
      <w:pPr>
        <w:pStyle w:val="Heading4"/>
        <w:spacing w:after="269"/>
        <w:ind w:left="120"/>
        <w:jc w:val="left"/>
      </w:pPr>
      <w:bookmarkStart w:name="AFARS_5104.50290" w:id="10"/>
      <w:r>
        <w:rPr>
          <w:rFonts w:ascii="Times New Roman" w:hAnsi="Times New Roman"/>
          <w:i w:val="false"/>
          <w:color w:val="000000"/>
          <w:sz w:val="24"/>
        </w:rPr>
        <w:t>5104.502-90</w:t>
      </w:r>
      <w:r>
        <w:rPr>
          <w:rFonts w:ascii="Times New Roman" w:hAnsi="Times New Roman"/>
          <w:i w:val="false"/>
          <w:color w:val="000000"/>
          <w:sz w:val="24"/>
        </w:rPr>
        <w:t xml:space="preserve"> Army supplemental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on a non-delegable basis, shall ensure that systems, technologies, procedures, and processes used by the agency to conduct electronic commerce follow the guidelines set forth in FAR 4.502 (b) and (c).</w:t>
      </w:r>
    </w:p>
    <!-- Created by docx4j 6.1.2 (Apache licensed) using REFERENCE JAXB in Oracle Java 15 on Linux -->
    <w:p>
      <w:pPr>
        <w:pStyle w:val="Heading2"/>
        <w:spacing w:after="180"/>
        <w:ind w:left="120"/>
        <w:jc w:val="center"/>
      </w:pPr>
      <w:bookmarkStart w:name="AFARS_Subpart_5104.6" w:id="11"/>
      <w:r>
        <w:rPr>
          <w:rFonts w:ascii="Times New Roman" w:hAnsi="Times New Roman"/>
          <w:color w:val="000000"/>
          <w:sz w:val="36"/>
        </w:rPr>
        <w:t>Subpart 5104.6</w:t>
      </w:r>
      <w:r>
        <w:rPr>
          <w:rFonts w:ascii="Times New Roman" w:hAnsi="Times New Roman"/>
          <w:color w:val="000000"/>
          <w:sz w:val="36"/>
        </w:rPr>
        <w:t xml:space="preserve"> – Contract Reporting</w:t>
      </w:r>
      <w:bookmarkEnd w:id="11"/>
    </w:p>
    <!-- Created by docx4j 6.1.2 (Apache licensed) using REFERENCE JAXB in Oracle Java 15 on Linux -->
    <w:p>
      <w:pPr>
        <w:pStyle w:val="Heading3"/>
        <w:spacing w:after="199"/>
        <w:ind w:left="120"/>
        <w:jc w:val="left"/>
      </w:pPr>
      <w:bookmarkStart w:name="AFARS_5104.604" w:id="12"/>
      <w:r>
        <w:rPr>
          <w:rFonts w:ascii="Times New Roman" w:hAnsi="Times New Roman"/>
          <w:color w:val="000000"/>
          <w:sz w:val="31"/>
        </w:rPr>
        <w:t>5104.604</w:t>
      </w:r>
      <w:r>
        <w:rPr>
          <w:rFonts w:ascii="Times New Roman" w:hAnsi="Times New Roman"/>
          <w:color w:val="000000"/>
          <w:sz w:val="31"/>
        </w:rPr>
        <w:t xml:space="preserve"> Responsibilities.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Senior Procurement Executive in coordination with the head of the contracting activity is responsible for developing and monitoring a process to ensure timely and accurate reporting of contractual actions to FPDS. See Appendix GG for further delegation.</w:t>
      </w:r>
    </w:p>
    <!-- Created by docx4j 6.1.2 (Apache licensed) using REFERENCE JAXB in Oracle Java 15 on Linux -->
    <w:p>
      <w:pPr>
        <w:pStyle w:val="Heading2"/>
        <w:spacing w:after="180"/>
        <w:ind w:left="120"/>
        <w:jc w:val="center"/>
      </w:pPr>
      <w:bookmarkStart w:name="AFARS_Subpart_5104.8" w:id="13"/>
      <w:r>
        <w:rPr>
          <w:rFonts w:ascii="Times New Roman" w:hAnsi="Times New Roman"/>
          <w:color w:val="000000"/>
          <w:sz w:val="36"/>
        </w:rPr>
        <w:t>Subpart 5104.8</w:t>
      </w:r>
      <w:r>
        <w:rPr>
          <w:rFonts w:ascii="Times New Roman" w:hAnsi="Times New Roman"/>
          <w:color w:val="000000"/>
          <w:sz w:val="36"/>
        </w:rPr>
        <w:t xml:space="preserve"> – Government Contract Files</w:t>
      </w:r>
      <w:bookmarkEnd w:id="13"/>
    </w:p>
    <!-- Created by docx4j 6.1.2 (Apache licensed) using REFERENCE JAXB in Oracle Java 15 on Linux -->
    <w:p>
      <w:pPr>
        <w:pStyle w:val="Heading3"/>
        <w:spacing w:after="199"/>
        <w:ind w:left="120"/>
        <w:jc w:val="left"/>
      </w:pPr>
      <w:bookmarkStart w:name="AFARS_5104.802" w:id="14"/>
      <w:r>
        <w:rPr>
          <w:rFonts w:ascii="Times New Roman" w:hAnsi="Times New Roman"/>
          <w:color w:val="000000"/>
          <w:sz w:val="31"/>
        </w:rPr>
        <w:t>5104.802</w:t>
      </w:r>
      <w:r>
        <w:rPr>
          <w:rFonts w:ascii="Times New Roman" w:hAnsi="Times New Roman"/>
          <w:color w:val="000000"/>
          <w:sz w:val="31"/>
        </w:rPr>
        <w:t xml:space="preserve"> Contract files.</w:t>
      </w:r>
      <w:bookmarkEnd w:id="14"/>
    </w:p>
    <w:p>
      <w:pPr>
        <w:pBdr>
          <w:top w:space="5"/>
          <w:left w:space="5"/>
          <w:bottom w:space="5"/>
          <w:right w:space="5"/>
        </w:pBdr>
        <w:spacing w:after="0"/>
        <w:ind w:left="225"/>
        <w:jc w:val="left"/>
      </w:pPr>
      <w:r>
        <w:rPr>
          <w:rFonts w:ascii="Times New Roman" w:hAnsi="Times New Roman"/>
          <w:b w:val="false"/>
          <w:i w:val="false"/>
          <w:color w:val="000000"/>
          <w:sz w:val="22"/>
        </w:rPr>
        <w:t>(f) Contracting officers shall utilize the Virtual Contracting Enterprise (VCE) tools throughout the acquisition process to maximize visibility and management of contract specific information and documents. VCE shall not be used for classified documents or contracts.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Paperless Contract File (PCF) module shall be used to store, access, and route documents necessary to manage the acquisition process for review and approval. Contracting officers shall ensure that the PCF contains all appropriate contract documents. If the contract document is maintained within the Procurement Integrated Enterprise Environment (PIEE, </w:t>
      </w:r>
      <w:hyperlink r:id="Rf399f0be4e8646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or the Federal Procurement Data System-Next Generation (FPDS-NG)), then that system is the official system of record; contracting officers should not duplicate the document and file it in the PCF.</w:t>
      </w:r>
    </w:p>
    <w:p>
      <w:pPr>
        <w:pBdr>
          <w:top w:space="5"/>
          <w:left w:space="5"/>
          <w:bottom w:space="5"/>
          <w:right w:space="5"/>
        </w:pBdr>
        <w:spacing w:after="0"/>
        <w:ind w:left="585"/>
        <w:jc w:val="left"/>
      </w:pPr>
      <w:r>
        <w:rPr>
          <w:rFonts w:ascii="Times New Roman" w:hAnsi="Times New Roman"/>
          <w:b w:val="false"/>
          <w:i w:val="false"/>
          <w:color w:val="000000"/>
          <w:sz w:val="22"/>
        </w:rPr>
        <w:t>(1) The Army Cabinet Index folder structure shall be used when filing documents in PCF to ensure standardization throughout Army contract files.</w:t>
      </w:r>
    </w:p>
    <w:p>
      <w:pPr>
        <w:pBdr>
          <w:top w:space="5"/>
          <w:left w:space="5"/>
          <w:bottom w:space="5"/>
          <w:right w:space="5"/>
        </w:pBdr>
        <w:spacing w:after="0"/>
        <w:ind w:left="585"/>
        <w:jc w:val="left"/>
      </w:pPr>
      <w:r>
        <w:rPr>
          <w:rFonts w:ascii="Times New Roman" w:hAnsi="Times New Roman"/>
          <w:b w:val="false"/>
          <w:i w:val="false"/>
          <w:color w:val="000000"/>
          <w:sz w:val="22"/>
        </w:rPr>
        <w:t>(2) The Protest and Claims Tracking tool shall be used when the contracting officer receives knowledge of a preaward or postaward protest submitted to any venue.</w:t>
      </w:r>
    </w:p>
    <w:p>
      <w:pPr>
        <w:pBdr>
          <w:top w:space="5"/>
          <w:left w:space="5"/>
          <w:bottom w:space="5"/>
          <w:right w:space="5"/>
        </w:pBdr>
        <w:spacing w:after="0"/>
        <w:ind w:left="585"/>
        <w:jc w:val="left"/>
      </w:pPr>
      <w:r>
        <w:rPr>
          <w:rFonts w:ascii="Times New Roman" w:hAnsi="Times New Roman"/>
          <w:b w:val="false"/>
          <w:i w:val="false"/>
          <w:color w:val="000000"/>
          <w:sz w:val="22"/>
        </w:rPr>
        <w:t>(3) Milestone Tracking shall be used to forecast and document dates for initiation and completion of key documents and milestones. The VCE tool identifies the mandatory data fields based on specific criteria for the acquisition.</w:t>
      </w:r>
    </w:p>
    <w:p>
      <w:pPr>
        <w:pBdr>
          <w:top w:space="5"/>
          <w:left w:space="5"/>
          <w:bottom w:space="5"/>
          <w:right w:space="5"/>
        </w:pBdr>
        <w:spacing w:after="0"/>
        <w:ind w:left="585"/>
        <w:jc w:val="left"/>
      </w:pPr>
      <w:r>
        <w:rPr>
          <w:rFonts w:ascii="Times New Roman" w:hAnsi="Times New Roman"/>
          <w:b w:val="false"/>
          <w:i w:val="false"/>
          <w:color w:val="000000"/>
          <w:sz w:val="22"/>
        </w:rPr>
        <w:t>(4) Peer Review Automated Forecasting Tool shall be used for acquisitions requiring peer review in accordance with DFARS 201.170(a),</w:t>
      </w:r>
    </w:p>
    <w:p>
      <w:pPr>
        <w:pBdr>
          <w:top w:space="5"/>
          <w:left w:space="5"/>
          <w:bottom w:space="5"/>
          <w:right w:space="5"/>
        </w:pBdr>
        <w:spacing w:after="0"/>
        <w:ind w:left="585"/>
        <w:jc w:val="left"/>
      </w:pPr>
      <w:r>
        <w:rPr>
          <w:rFonts w:ascii="Times New Roman" w:hAnsi="Times New Roman"/>
          <w:b w:val="false"/>
          <w:i w:val="false"/>
          <w:color w:val="000000"/>
          <w:sz w:val="22"/>
        </w:rPr>
        <w:t>(5) Mission Partner/Requirement Owner Functionality shall be used by requirements owners to create cabinets and submit documents to contracting organizations. Contracting officers shall assist requirements owners as necessary to ensure utilization of the tool.</w:t>
      </w:r>
    </w:p>
    <w:p>
      <w:pPr>
        <w:pBdr>
          <w:top w:space="5"/>
          <w:left w:space="5"/>
          <w:bottom w:space="5"/>
          <w:right w:space="5"/>
        </w:pBdr>
        <w:spacing w:after="0"/>
        <w:ind w:left="945"/>
        <w:jc w:val="left"/>
      </w:pPr>
      <w:r>
        <w:rPr>
          <w:rFonts w:ascii="Times New Roman" w:hAnsi="Times New Roman"/>
          <w:b w:val="false"/>
          <w:i w:val="false"/>
          <w:color w:val="000000"/>
          <w:sz w:val="22"/>
        </w:rPr>
        <w:t>(ii) VCE Warrants Module shall be used to issue and track contracting officer and grant officer warrants; see 5101.603-3.</w:t>
      </w:r>
    </w:p>
    <w:p>
      <w:pPr>
        <w:pBdr>
          <w:top w:space="5"/>
          <w:left w:space="5"/>
          <w:bottom w:space="5"/>
          <w:right w:space="5"/>
        </w:pBdr>
        <w:spacing w:after="0"/>
        <w:ind w:left="945"/>
        <w:jc w:val="left"/>
      </w:pPr>
      <w:r>
        <w:rPr>
          <w:rFonts w:ascii="Times New Roman" w:hAnsi="Times New Roman"/>
          <w:b w:val="false"/>
          <w:i w:val="false"/>
          <w:color w:val="000000"/>
          <w:sz w:val="22"/>
        </w:rPr>
        <w:t>(iii) VCE shall be used for the Announcement of Awards and Small Business Coordination Record (DD Form 2579); see 5105.303 and 5119.201(d)(10)(B)(i) respectively.</w:t>
      </w:r>
    </w:p>
    <!-- Created by docx4j 6.1.2 (Apache licensed) using REFERENCE JAXB in Oracle Java 15 on Linux -->
    <w:p>
      <w:pPr>
        <w:pStyle w:val="Heading3"/>
        <w:spacing w:after="199"/>
        <w:ind w:left="120"/>
        <w:jc w:val="left"/>
      </w:pPr>
      <w:bookmarkStart w:name="AFARS_5104.803" w:id="15"/>
      <w:r>
        <w:rPr>
          <w:rFonts w:ascii="Times New Roman" w:hAnsi="Times New Roman"/>
          <w:color w:val="000000"/>
          <w:sz w:val="31"/>
        </w:rPr>
        <w:t>5104.803</w:t>
      </w:r>
      <w:r>
        <w:rPr>
          <w:rFonts w:ascii="Times New Roman" w:hAnsi="Times New Roman"/>
          <w:color w:val="000000"/>
          <w:sz w:val="31"/>
        </w:rPr>
        <w:t xml:space="preserve"> Contents of contract files.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(a)(24) Legal reviews in accordance with 5101.602-2-90(c) shall be done in writing and documented in the contract file.</w:t>
      </w:r>
    </w:p>
    <!-- Created by docx4j 6.1.2 (Apache licensed) using REFERENCE JAXB in Oracle Java 15 on Linux -->
    <w:p>
      <w:pPr>
        <w:pStyle w:val="Heading3"/>
        <w:spacing w:after="199"/>
        <w:ind w:left="120"/>
        <w:jc w:val="left"/>
      </w:pPr>
      <w:bookmarkStart w:name="AFARS_5104.804" w:id="16"/>
      <w:r>
        <w:rPr>
          <w:rFonts w:ascii="Times New Roman" w:hAnsi="Times New Roman"/>
          <w:color w:val="000000"/>
          <w:sz w:val="31"/>
        </w:rPr>
        <w:t>5104.804</w:t>
      </w:r>
      <w:r>
        <w:rPr>
          <w:rFonts w:ascii="Times New Roman" w:hAnsi="Times New Roman"/>
          <w:color w:val="000000"/>
          <w:sz w:val="31"/>
        </w:rPr>
        <w:t xml:space="preserve"> Closeout of contract files.</w:t>
      </w:r>
      <w:bookmarkEnd w:id="16"/>
    </w:p>
    <w:p>
      <w:pPr>
        <w:pBdr>
          <w:top w:space="5"/>
          <w:left w:space="5"/>
          <w:bottom w:space="5"/>
          <w:right w:space="5"/>
        </w:pBdr>
        <w:spacing w:after="0"/>
        <w:ind w:left="585"/>
        <w:jc w:val="left"/>
      </w:pPr>
      <w:r>
        <w:rPr>
          <w:rFonts w:ascii="Times New Roman" w:hAnsi="Times New Roman"/>
          <w:b w:val="false"/>
          <w:i w:val="false"/>
          <w:color w:val="000000"/>
          <w:sz w:val="22"/>
        </w:rPr>
        <w:t>(2) The head of contracting activity shall perform the duties as described in DFARS 204.804(2). See Appendix GG for further delegation.</w:t>
      </w:r>
    </w:p>
    <!-- Created by docx4j 6.1.2 (Apache licensed) using REFERENCE JAXB in Oracle Java 15 on Linux -->
    <w:p>
      <w:pPr>
        <w:pStyle w:val="Heading4"/>
        <w:spacing w:after="269"/>
        <w:ind w:left="120"/>
        <w:jc w:val="left"/>
      </w:pPr>
      <w:bookmarkStart w:name="AFARS_5104.8045" w:id="17"/>
      <w:r>
        <w:rPr>
          <w:rFonts w:ascii="Times New Roman" w:hAnsi="Times New Roman"/>
          <w:i w:val="false"/>
          <w:color w:val="000000"/>
          <w:sz w:val="24"/>
        </w:rPr>
        <w:t>5104.804-5</w:t>
      </w:r>
      <w:r>
        <w:rPr>
          <w:rFonts w:ascii="Times New Roman" w:hAnsi="Times New Roman"/>
          <w:i w:val="false"/>
          <w:color w:val="000000"/>
          <w:sz w:val="24"/>
        </w:rPr>
        <w:t xml:space="preserve"> Procedures for closing out contract files.</w:t>
      </w:r>
      <w:bookmarkEnd w:id="17"/>
    </w:p>
    <w:p>
      <w:pPr>
        <w:pBdr>
          <w:top w:space="5"/>
          <w:left w:space="5"/>
          <w:bottom w:space="5"/>
          <w:right w:space="5"/>
        </w:pBdr>
        <w:spacing w:after="0"/>
        <w:ind w:left="225"/>
        <w:jc w:val="left"/>
      </w:pPr>
      <w:r>
        <w:rPr>
          <w:rFonts w:ascii="Times New Roman" w:hAnsi="Times New Roman"/>
          <w:b w:val="false"/>
          <w:i w:val="false"/>
          <w:color w:val="000000"/>
          <w:sz w:val="22"/>
        </w:rPr>
        <w:t>(a)(12) When the contractor submits an adequate final indirect cost rate proposal in accordance with FAR 42.705-1(b)(1)(iii), the contracting officer must obtain a Defense Contract Audit Agency audit report or document the file with a memorandum that deems the proposal to be low-risk and not subject to further audit before closing out the contract file.</w:t>
      </w:r>
    </w:p>
    <!-- Created by docx4j 6.1.2 (Apache licensed) using REFERENCE JAXB in Oracle Java 15 on Linux -->
    <w:p>
      <w:pPr>
        <w:pStyle w:val="Heading2"/>
        <w:spacing w:after="180"/>
        <w:ind w:left="120"/>
        <w:jc w:val="center"/>
      </w:pPr>
      <w:bookmarkStart w:name="AFARS_Subpart_5104.9" w:id="18"/>
      <w:r>
        <w:rPr>
          <w:rFonts w:ascii="Times New Roman" w:hAnsi="Times New Roman"/>
          <w:color w:val="000000"/>
          <w:sz w:val="36"/>
        </w:rPr>
        <w:t>Subpart 5104.9</w:t>
      </w:r>
      <w:r>
        <w:rPr>
          <w:rFonts w:ascii="Times New Roman" w:hAnsi="Times New Roman"/>
          <w:color w:val="000000"/>
          <w:sz w:val="36"/>
        </w:rPr>
        <w:t xml:space="preserve"> – Taxpayer Identification Number Information</w:t>
      </w:r>
      <w:bookmarkEnd w:id="18"/>
    </w:p>
    <!-- Created by docx4j 6.1.2 (Apache licensed) using REFERENCE JAXB in Oracle Java 15 on Linux -->
    <w:p>
      <w:pPr>
        <w:pStyle w:val="Heading3"/>
        <w:spacing w:after="199"/>
        <w:ind w:left="120"/>
        <w:jc w:val="left"/>
      </w:pPr>
      <w:bookmarkStart w:name="AFARS_5104.903" w:id="19"/>
      <w:r>
        <w:rPr>
          <w:rFonts w:ascii="Times New Roman" w:hAnsi="Times New Roman"/>
          <w:color w:val="000000"/>
          <w:sz w:val="31"/>
        </w:rPr>
        <w:t>5104.903</w:t>
      </w:r>
      <w:r>
        <w:rPr>
          <w:rFonts w:ascii="Times New Roman" w:hAnsi="Times New Roman"/>
          <w:color w:val="000000"/>
          <w:sz w:val="31"/>
        </w:rPr>
        <w:t xml:space="preserve"> Reporting contract information to the IRS.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report the information set forth in FAR 4.903 to the IRS. See Appendix GG for further delegation.</w:t>
      </w:r>
    </w:p>
    <!-- Created by docx4j 6.1.2 (Apache licensed) using REFERENCE JAXB in Oracle Java 15 on Linux -->
    <w:p>
      <w:pPr>
        <w:pStyle w:val="Heading2"/>
        <w:spacing w:after="180"/>
        <w:ind w:left="120"/>
        <w:jc w:val="center"/>
      </w:pPr>
      <w:bookmarkStart w:name="AFARS_Subpart_5104.71" w:id="20"/>
      <w:r>
        <w:rPr>
          <w:rFonts w:ascii="Times New Roman" w:hAnsi="Times New Roman"/>
          <w:color w:val="000000"/>
          <w:sz w:val="36"/>
        </w:rPr>
        <w:t>Subpart 5104.71</w:t>
      </w:r>
      <w:r>
        <w:rPr>
          <w:rFonts w:ascii="Times New Roman" w:hAnsi="Times New Roman"/>
          <w:color w:val="000000"/>
          <w:sz w:val="36"/>
        </w:rPr>
        <w:t xml:space="preserve"> – Uniform Contract Line Item Numbering System</w:t>
      </w:r>
      <w:bookmarkEnd w:id="20"/>
    </w:p>
    <!-- Created by docx4j 6.1.2 (Apache licensed) using REFERENCE JAXB in Oracle Java 15 on Linux -->
    <w:p>
      <w:pPr>
        <w:pStyle w:val="Heading3"/>
        <w:spacing w:after="199"/>
        <w:ind w:left="120"/>
        <w:jc w:val="left"/>
      </w:pPr>
      <w:bookmarkStart w:name="AFARS_5104.710390" w:id="21"/>
      <w:r>
        <w:rPr>
          <w:rFonts w:ascii="Times New Roman" w:hAnsi="Times New Roman"/>
          <w:color w:val="000000"/>
          <w:sz w:val="31"/>
        </w:rPr>
        <w:t>5104.7103-90</w:t>
      </w:r>
      <w:r>
        <w:rPr>
          <w:rFonts w:ascii="Times New Roman" w:hAnsi="Times New Roman"/>
          <w:color w:val="000000"/>
          <w:sz w:val="31"/>
        </w:rPr>
        <w:t xml:space="preserve"> Contract line items for internal use software (IUS).</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w:t>
      </w:r>
      <w:r>
        <w:rPr>
          <w:rFonts w:ascii="Times New Roman" w:hAnsi="Times New Roman"/>
          <w:b w:val="false"/>
          <w:i w:val="false"/>
          <w:color w:val="000000"/>
          <w:sz w:val="22"/>
        </w:rPr>
        <w:t xml:space="preserve">. As used in this section, the following terms have the same meaning as given in the Implementation Guide for Internal Use Software located on the Procurement.Army.Mil Knowledge Management Portal at </w:t>
      </w:r>
      <w:hyperlink r:id="R838ed02ef33b4b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https://spcs3.kc.army.mil/asaalt/zp/doccenter/Documents/PARC%20Policy%20Alert%2018-17%20AFARS%205104%20Revision%20Contract%20Line%20Items%20for%20Internal%20Use%20Software%20RMoye.msg</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internal use software</w:t>
      </w:r>
    </w:p>
    <w:p>
      <w:pPr>
        <w:pBdr>
          <w:top w:space="5"/>
          <w:left w:space="5"/>
          <w:bottom w:space="5"/>
          <w:right w:space="5"/>
        </w:pBdr>
        <w:spacing w:after="0"/>
        <w:ind w:left="585"/>
        <w:jc w:val="left"/>
      </w:pPr>
      <w:r>
        <w:rPr>
          <w:rFonts w:ascii="Times New Roman" w:hAnsi="Times New Roman"/>
          <w:b w:val="false"/>
          <w:i w:val="false"/>
          <w:color w:val="000000"/>
          <w:sz w:val="22"/>
        </w:rPr>
        <w:t>(2) valuation</w:t>
      </w:r>
    </w:p>
    <w:p>
      <w:pPr>
        <w:pBdr>
          <w:top w:space="5"/>
          <w:left w:space="5"/>
          <w:bottom w:space="5"/>
          <w:right w:space="5"/>
        </w:pBdr>
        <w:spacing w:after="0"/>
        <w:ind w:left="585"/>
        <w:jc w:val="left"/>
      </w:pPr>
      <w:r>
        <w:rPr>
          <w:rFonts w:ascii="Times New Roman" w:hAnsi="Times New Roman"/>
          <w:b w:val="false"/>
          <w:i w:val="false"/>
          <w:color w:val="000000"/>
          <w:sz w:val="22"/>
        </w:rPr>
        <w:t>(3) capitalized</w:t>
      </w:r>
    </w:p>
    <w:p>
      <w:pPr>
        <w:pBdr>
          <w:top w:space="5"/>
          <w:left w:space="5"/>
          <w:bottom w:space="5"/>
          <w:right w:space="5"/>
        </w:pBdr>
        <w:spacing w:after="0"/>
        <w:ind w:left="585"/>
        <w:jc w:val="left"/>
      </w:pPr>
      <w:r>
        <w:rPr>
          <w:rFonts w:ascii="Times New Roman" w:hAnsi="Times New Roman"/>
          <w:b w:val="false"/>
          <w:i w:val="false"/>
          <w:color w:val="000000"/>
          <w:sz w:val="22"/>
        </w:rPr>
        <w:t>(4) expensed</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Procedures</w:t>
      </w:r>
      <w:r>
        <w:rPr>
          <w:rFonts w:ascii="Times New Roman" w:hAnsi="Times New Roman"/>
          <w:b w:val="false"/>
          <w:i w:val="false"/>
          <w:color w:val="000000"/>
          <w:sz w:val="22"/>
        </w:rPr>
        <w:t>. When procuring internal use software, Army contracting activities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requiring activity has established separately identifiable line items for all capitalized and expensed requirements in the purchase request;</w:t>
      </w:r>
    </w:p>
    <w:p>
      <w:pPr>
        <w:pBdr>
          <w:top w:space="5"/>
          <w:left w:space="5"/>
          <w:bottom w:space="5"/>
          <w:right w:space="5"/>
        </w:pBdr>
        <w:spacing w:after="0"/>
        <w:ind w:left="585"/>
        <w:jc w:val="left"/>
      </w:pPr>
      <w:r>
        <w:rPr>
          <w:rFonts w:ascii="Times New Roman" w:hAnsi="Times New Roman"/>
          <w:b w:val="false"/>
          <w:i w:val="false"/>
          <w:color w:val="000000"/>
          <w:sz w:val="22"/>
        </w:rPr>
        <w:t>(2) Ensure the line item structure aligns with the lines of accounting related to the capitalized and expensed classifications assigned by the requiring activity; and</w:t>
      </w:r>
    </w:p>
    <w:p>
      <w:pPr>
        <w:pBdr>
          <w:top w:space="5"/>
          <w:left w:space="5"/>
          <w:bottom w:space="5"/>
          <w:right w:space="5"/>
        </w:pBdr>
        <w:spacing w:after="0"/>
        <w:ind w:left="585"/>
        <w:jc w:val="left"/>
      </w:pPr>
      <w:r>
        <w:rPr>
          <w:rFonts w:ascii="Times New Roman" w:hAnsi="Times New Roman"/>
          <w:b w:val="false"/>
          <w:i w:val="false"/>
          <w:color w:val="000000"/>
          <w:sz w:val="22"/>
        </w:rPr>
        <w:t>(3) Include appropriate invoicing instructions and acceptance criteria in the solicitation and contract or order.</w:t>
      </w:r>
    </w:p>
    <w:sectPr>
      <w:pgSz w:w="12240" w:h="15840" w:code="1"/>
      <w:pgMar w:top="1440" w:right="1440" w:bottom="1440" w:left="1440"/>
      <w:pgNumType w:start="1"/>
      <w:footerReference w:type="default" r:id="R270bc33f29f7448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70bc33f29f74484" /><Relationship Type="http://schemas.openxmlformats.org/officeDocument/2006/relationships/hyperlink" Target="Subpart_5104.1.dita#AFARS_Subpart_5104.1" TargetMode="External" Id="R69092c0e797e4905" /><Relationship Type="http://schemas.openxmlformats.org/officeDocument/2006/relationships/hyperlink" Target="5104.103.dita#AFARS_5104.103" TargetMode="External" Id="Rb2f3b829ef9840e6" /><Relationship Type="http://schemas.openxmlformats.org/officeDocument/2006/relationships/hyperlink" Target="Subpart_5104.2.dita#AFARS_Subpart_5104.2" TargetMode="External" Id="R6d1e7e4d884a4a94" /><Relationship Type="http://schemas.openxmlformats.org/officeDocument/2006/relationships/hyperlink" Target="5104.201.dita#AFARS_5104.201" TargetMode="External" Id="R653878cee9bd48ee" /><Relationship Type="http://schemas.openxmlformats.org/officeDocument/2006/relationships/hyperlink" Target="5104.202.dita#AFARS_5104.202" TargetMode="External" Id="R2a5f1c8b35c94c24" /><Relationship Type="http://schemas.openxmlformats.org/officeDocument/2006/relationships/hyperlink" Target="Subpart_5104.4.dita#AFARS_Subpart_5104.4" TargetMode="External" Id="R49f0ba0c125a49cd" /><Relationship Type="http://schemas.openxmlformats.org/officeDocument/2006/relationships/hyperlink" Target="5104.403.dita#AFARS_5104.403" TargetMode="External" Id="Rc8f9ba45bc2e48f5" /><Relationship Type="http://schemas.openxmlformats.org/officeDocument/2006/relationships/hyperlink" Target="Subpart_5104.5.dita#AFARS_Subpart_5104.5" TargetMode="External" Id="R721de11c63e34bad" /><Relationship Type="http://schemas.openxmlformats.org/officeDocument/2006/relationships/hyperlink" Target="5104.502.dita#AFARS_5104.502" TargetMode="External" Id="R1078616675f5466b" /><Relationship Type="http://schemas.openxmlformats.org/officeDocument/2006/relationships/hyperlink" Target="5104.50290.dita#AFARS_5104.50290" TargetMode="External" Id="Rc7ac779e54fa4c63" /><Relationship Type="http://schemas.openxmlformats.org/officeDocument/2006/relationships/hyperlink" Target="Subpart_5104.6.dita#AFARS_Subpart_5104.6" TargetMode="External" Id="R26ceefad1e974787" /><Relationship Type="http://schemas.openxmlformats.org/officeDocument/2006/relationships/hyperlink" Target="5104.604.dita#AFARS_5104.604" TargetMode="External" Id="Rbae840af03994935" /><Relationship Type="http://schemas.openxmlformats.org/officeDocument/2006/relationships/hyperlink" Target="Subpart_5104.8.dita#AFARS_Subpart_5104.8" TargetMode="External" Id="R1633e3a95bb848a4" /><Relationship Type="http://schemas.openxmlformats.org/officeDocument/2006/relationships/hyperlink" Target="5104.802.dita#AFARS_5104.802" TargetMode="External" Id="R7b3b091d5b194215" /><Relationship Type="http://schemas.openxmlformats.org/officeDocument/2006/relationships/hyperlink" Target="5104.803.dita#AFARS_5104.803" TargetMode="External" Id="R957197b6f4724e7a" /><Relationship Type="http://schemas.openxmlformats.org/officeDocument/2006/relationships/hyperlink" Target="5104.804.dita#AFARS_5104.804" TargetMode="External" Id="Recbf4a10962e459e" /><Relationship Type="http://schemas.openxmlformats.org/officeDocument/2006/relationships/hyperlink" Target="5104.8045.dita#AFARS_5104.8045" TargetMode="External" Id="R5dfd442f3f90421d" /><Relationship Type="http://schemas.openxmlformats.org/officeDocument/2006/relationships/hyperlink" Target="Subpart_5104.9.dita#AFARS_Subpart_5104.9" TargetMode="External" Id="R15c773439fb142cf" /><Relationship Type="http://schemas.openxmlformats.org/officeDocument/2006/relationships/hyperlink" Target="5104.903.dita#AFARS_5104.903" TargetMode="External" Id="Rfd7e5bd73e0a4544" /><Relationship Type="http://schemas.openxmlformats.org/officeDocument/2006/relationships/hyperlink" Target="Subpart_5104.71.dita#AFARS_Subpart_5104.71" TargetMode="External" Id="R4c3b614175e04838" /><Relationship Type="http://schemas.openxmlformats.org/officeDocument/2006/relationships/hyperlink" Target="5104.710390.dita#AFARS_5104.710390" TargetMode="External" Id="Rf5ab0901879d45b8" /><Relationship Type="http://schemas.openxmlformats.org/officeDocument/2006/relationships/hyperlink" Target="https://wawf.eb.mil/" TargetMode="External" Id="Rf399f0be4e864645" /><Relationship Type="http://schemas.openxmlformats.org/officeDocument/2006/relationships/hyperlink" Target="https://spcs3.kc.army.mil/asaalt/zp/doccenter/Documents/PARC%20Policy%20Alert%2018-17%20AFARS%205104%20Revision%20Contract%20Line%20Items%20for%20Internal%20Use%20Software%20RMoye.msg" TargetMode="External" Id="R838ed02ef33b4b8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