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8" w:id="0"/>
      <w:r>
        <w:rPr>
          <w:rFonts w:ascii="Times New Roman" w:hAnsi="Times New Roman"/>
          <w:color w:val="000000"/>
          <w:sz w:val="48"/>
        </w:rPr>
        <w:t>AFARS – PART 5128</w:t>
      </w:r>
      <w:r>
        <w:rPr>
          <w:rFonts w:ascii="Times New Roman" w:hAnsi="Times New Roman"/>
          <w:color w:val="000000"/>
          <w:sz w:val="48"/>
        </w:rPr>
        <w:t xml:space="preserve"> Bonds and Insurance</w:t>
      </w:r>
      <w:bookmarkEnd w:id="0"/>
    </w:p>
    <w:p>
      <w:pPr>
        <w:spacing w:after="0"/>
        <w:jc w:val="left"/>
        <w:ind w:left="720" w:hanging="360"/>
      </w:pPr>
      <w:hyperlink w:anchor="AFARS_Subpart_5128.1">
        <w:r>
          <w:rPr>
            <w:rStyle w:val="Hyperlink"/>
            <w:rFonts w:ascii="Times New Roman" w:hAnsi="Times New Roman"/>
            <w:b w:val="false"/>
            <w:i w:val="false"/>
            <w:color w:val="0000ff"/>
            <w:sz w:val="22"/>
            <w:u w:val="single"/>
          </w:rPr>
          <w:t>Subpart 5128.1 – Bonds and Other Financial Protections</w:t>
        </w:r>
      </w:hyperlink>
    </w:p>
    <w:p>
      <w:pPr>
        <w:spacing w:after="0"/>
        <w:jc w:val="left"/>
        <w:ind w:left="1440" w:hanging="360"/>
      </w:pPr>
      <w:hyperlink w:anchor="AFARS_5128.101">
        <w:r>
          <w:rPr>
            <w:rStyle w:val="Hyperlink"/>
            <w:rFonts w:ascii="Times New Roman" w:hAnsi="Times New Roman"/>
            <w:b w:val="false"/>
            <w:i w:val="false"/>
            <w:color w:val="0000ff"/>
            <w:sz w:val="22"/>
            <w:u w:val="single"/>
          </w:rPr>
          <w:t>5128.101 Bid guarantees.</w:t>
        </w:r>
      </w:hyperlink>
    </w:p>
    <w:p>
      <w:pPr>
        <w:spacing w:after="0"/>
        <w:jc w:val="left"/>
        <w:ind w:left="2160" w:hanging="180"/>
      </w:pPr>
      <w:hyperlink w:anchor="AFARS_5128.1011">
        <w:r>
          <w:rPr>
            <w:rStyle w:val="Hyperlink"/>
            <w:rFonts w:ascii="Times New Roman" w:hAnsi="Times New Roman"/>
            <w:b w:val="false"/>
            <w:i w:val="false"/>
            <w:color w:val="0000ff"/>
            <w:sz w:val="22"/>
            <w:u w:val="single"/>
          </w:rPr>
          <w:t>5128.101-1 Policy and use.</w:t>
        </w:r>
      </w:hyperlink>
    </w:p>
    <w:p>
      <w:pPr>
        <w:spacing w:after="0"/>
        <w:jc w:val="left"/>
        <w:ind w:left="1440" w:hanging="360"/>
      </w:pPr>
      <w:hyperlink w:anchor="AFARS_5128.105">
        <w:r>
          <w:rPr>
            <w:rStyle w:val="Hyperlink"/>
            <w:rFonts w:ascii="Times New Roman" w:hAnsi="Times New Roman"/>
            <w:b w:val="false"/>
            <w:i w:val="false"/>
            <w:color w:val="0000ff"/>
            <w:sz w:val="22"/>
            <w:u w:val="single"/>
          </w:rPr>
          <w:t>5128.105 Other types of bonds.</w:t>
        </w:r>
      </w:hyperlink>
    </w:p>
    <w:p>
      <w:pPr>
        <w:spacing w:after="0"/>
        <w:jc w:val="left"/>
        <w:ind w:left="1440" w:hanging="360"/>
      </w:pPr>
      <w:hyperlink w:anchor="AFARS_5128.106">
        <w:r>
          <w:rPr>
            <w:rStyle w:val="Hyperlink"/>
            <w:rFonts w:ascii="Times New Roman" w:hAnsi="Times New Roman"/>
            <w:b w:val="false"/>
            <w:i w:val="false"/>
            <w:color w:val="0000ff"/>
            <w:sz w:val="22"/>
            <w:u w:val="single"/>
          </w:rPr>
          <w:t>5128.106 Administration.</w:t>
        </w:r>
      </w:hyperlink>
    </w:p>
    <w:p>
      <w:pPr>
        <w:spacing w:after="0"/>
        <w:jc w:val="left"/>
        <w:ind w:left="2160" w:hanging="360"/>
      </w:pPr>
      <w:hyperlink w:anchor="AFARS_5128.1062">
        <w:r>
          <w:rPr>
            <w:rStyle w:val="Hyperlink"/>
            <w:rFonts w:ascii="Times New Roman" w:hAnsi="Times New Roman"/>
            <w:b w:val="false"/>
            <w:i w:val="false"/>
            <w:color w:val="0000ff"/>
            <w:sz w:val="22"/>
            <w:u w:val="single"/>
          </w:rPr>
          <w:t>5128.106-2 Substitution of surety bonds.</w:t>
        </w:r>
      </w:hyperlink>
    </w:p>
    <w:p>
      <w:pPr>
        <w:spacing w:after="0"/>
        <w:jc w:val="left"/>
        <w:ind w:left="2160" w:hanging="360"/>
      </w:pPr>
      <w:hyperlink w:anchor="AFARS_5128.1066">
        <w:r>
          <w:rPr>
            <w:rStyle w:val="Hyperlink"/>
            <w:rFonts w:ascii="Times New Roman" w:hAnsi="Times New Roman"/>
            <w:b w:val="false"/>
            <w:i w:val="false"/>
            <w:color w:val="0000ff"/>
            <w:sz w:val="22"/>
            <w:u w:val="single"/>
          </w:rPr>
          <w:t>5128.106-6 Furnishing information.</w:t>
        </w:r>
      </w:hyperlink>
    </w:p>
    <w:p>
      <w:pPr>
        <w:spacing w:after="0"/>
        <w:jc w:val="left"/>
        <w:ind w:left="720" w:hanging="360"/>
      </w:pPr>
      <w:hyperlink w:anchor="AFARS_Subpart_5128.2">
        <w:r>
          <w:rPr>
            <w:rStyle w:val="Hyperlink"/>
            <w:rFonts w:ascii="Times New Roman" w:hAnsi="Times New Roman"/>
            <w:b w:val="false"/>
            <w:i w:val="false"/>
            <w:color w:val="0000ff"/>
            <w:sz w:val="22"/>
            <w:u w:val="single"/>
          </w:rPr>
          <w:t>Subpart 5128.2 – Sureties and Other Security for Bonds</w:t>
        </w:r>
      </w:hyperlink>
    </w:p>
    <w:p>
      <w:pPr>
        <w:spacing w:after="0"/>
        <w:jc w:val="left"/>
        <w:ind w:left="1440" w:hanging="360"/>
      </w:pPr>
      <w:hyperlink w:anchor="AFARS_5128.202">
        <w:r>
          <w:rPr>
            <w:rStyle w:val="Hyperlink"/>
            <w:rFonts w:ascii="Times New Roman" w:hAnsi="Times New Roman"/>
            <w:b w:val="false"/>
            <w:i w:val="false"/>
            <w:color w:val="0000ff"/>
            <w:sz w:val="22"/>
            <w:u w:val="single"/>
          </w:rPr>
          <w:t>5128.202 Acceptability of corporate sureties.</w:t>
        </w:r>
      </w:hyperlink>
    </w:p>
    <w:p>
      <w:pPr>
        <w:spacing w:after="0"/>
        <w:jc w:val="left"/>
        <w:ind w:left="1440" w:hanging="360"/>
      </w:pPr>
      <w:hyperlink w:anchor="AFARS_5128.203">
        <w:r>
          <w:rPr>
            <w:rStyle w:val="Hyperlink"/>
            <w:rFonts w:ascii="Times New Roman" w:hAnsi="Times New Roman"/>
            <w:b w:val="false"/>
            <w:i w:val="false"/>
            <w:color w:val="0000ff"/>
            <w:sz w:val="22"/>
            <w:u w:val="single"/>
          </w:rPr>
          <w:t>5128.203 Acceptability of individual sureties.</w:t>
        </w:r>
      </w:hyperlink>
    </w:p>
    <w:p>
      <w:pPr>
        <w:spacing w:after="0"/>
        <w:jc w:val="left"/>
        <w:ind w:left="2160" w:hanging="180"/>
      </w:pPr>
      <w:hyperlink w:anchor="AFARS_5128.2037">
        <w:r>
          <w:rPr>
            <w:rStyle w:val="Hyperlink"/>
            <w:rFonts w:ascii="Times New Roman" w:hAnsi="Times New Roman"/>
            <w:b w:val="false"/>
            <w:i w:val="false"/>
            <w:color w:val="0000ff"/>
            <w:sz w:val="22"/>
            <w:u w:val="single"/>
          </w:rPr>
          <w:t>5128.203-7 Exclusion of individual sureties.</w:t>
        </w:r>
      </w:hyperlink>
    </w:p>
    <w:p>
      <w:pPr>
        <w:spacing w:after="0"/>
        <w:jc w:val="left"/>
        <w:ind w:left="1440" w:hanging="360"/>
      </w:pPr>
      <w:hyperlink w:anchor="AFARS_5128.204">
        <w:r>
          <w:rPr>
            <w:rStyle w:val="Hyperlink"/>
            <w:rFonts w:ascii="Times New Roman" w:hAnsi="Times New Roman"/>
            <w:b w:val="false"/>
            <w:i w:val="false"/>
            <w:color w:val="0000ff"/>
            <w:sz w:val="22"/>
            <w:u w:val="single"/>
          </w:rPr>
          <w:t>5128.204 Alternatives in lieu of corporate or individual sureties.</w:t>
        </w:r>
      </w:hyperlink>
    </w:p>
    <w:p>
      <w:pPr>
        <w:spacing w:after="0"/>
        <w:jc w:val="left"/>
        <w:ind w:left="2160" w:hanging="180"/>
      </w:pPr>
      <w:hyperlink w:anchor="AFARS_5128.2041">
        <w:r>
          <w:rPr>
            <w:rStyle w:val="Hyperlink"/>
            <w:rFonts w:ascii="Times New Roman" w:hAnsi="Times New Roman"/>
            <w:b w:val="false"/>
            <w:i w:val="false"/>
            <w:color w:val="0000ff"/>
            <w:sz w:val="22"/>
            <w:u w:val="single"/>
          </w:rPr>
          <w:t>5128.204-1 United States bonds or notes.</w:t>
        </w:r>
      </w:hyperlink>
    </w:p>
    <w:p>
      <w:pPr>
        <w:spacing w:after="0"/>
        <w:jc w:val="left"/>
        <w:ind w:left="720" w:hanging="360"/>
      </w:pPr>
      <w:hyperlink w:anchor="AFARS_Subpart_5128.3">
        <w:r>
          <w:rPr>
            <w:rStyle w:val="Hyperlink"/>
            <w:rFonts w:ascii="Times New Roman" w:hAnsi="Times New Roman"/>
            <w:b w:val="false"/>
            <w:i w:val="false"/>
            <w:color w:val="0000ff"/>
            <w:sz w:val="22"/>
            <w:u w:val="single"/>
          </w:rPr>
          <w:t>Subpart 5128.3 – Insurance</w:t>
        </w:r>
      </w:hyperlink>
    </w:p>
    <w:p>
      <w:pPr>
        <w:spacing w:after="0"/>
        <w:jc w:val="left"/>
        <w:ind w:left="1440" w:hanging="360"/>
      </w:pPr>
      <w:hyperlink w:anchor="AFARS_5128.301">
        <w:r>
          <w:rPr>
            <w:rStyle w:val="Hyperlink"/>
            <w:rFonts w:ascii="Times New Roman" w:hAnsi="Times New Roman"/>
            <w:b w:val="false"/>
            <w:i w:val="false"/>
            <w:color w:val="0000ff"/>
            <w:sz w:val="22"/>
            <w:u w:val="single"/>
          </w:rPr>
          <w:t>5128.301 Policy.</w:t>
        </w:r>
      </w:hyperlink>
    </w:p>
    <w:p>
      <w:pPr>
        <w:spacing w:after="0"/>
        <w:jc w:val="left"/>
        <w:ind w:left="1440" w:hanging="360"/>
      </w:pPr>
      <w:hyperlink w:anchor="AFARS_5128.305">
        <w:r>
          <w:rPr>
            <w:rStyle w:val="Hyperlink"/>
            <w:rFonts w:ascii="Times New Roman" w:hAnsi="Times New Roman"/>
            <w:b w:val="false"/>
            <w:i w:val="false"/>
            <w:color w:val="0000ff"/>
            <w:sz w:val="22"/>
            <w:u w:val="single"/>
          </w:rPr>
          <w:t>5128.305 Overseas workers compensation and war hazard insurance.</w:t>
        </w:r>
      </w:hyperlink>
    </w:p>
    <w:p>
      <w:pPr>
        <w:spacing w:after="0"/>
        <w:jc w:val="left"/>
        <w:ind w:left="1440" w:hanging="360"/>
      </w:pPr>
      <w:hyperlink w:anchor="AFARS_5128.307">
        <w:r>
          <w:rPr>
            <w:rStyle w:val="Hyperlink"/>
            <w:rFonts w:ascii="Times New Roman" w:hAnsi="Times New Roman"/>
            <w:b w:val="false"/>
            <w:i w:val="false"/>
            <w:color w:val="0000ff"/>
            <w:sz w:val="22"/>
            <w:u w:val="single"/>
          </w:rPr>
          <w:t>5128.307 Insurance under cost–reimbursement contracts.</w:t>
        </w:r>
      </w:hyperlink>
    </w:p>
    <w:p>
      <w:pPr>
        <w:spacing w:after="0"/>
        <w:jc w:val="left"/>
        <w:ind w:left="2160" w:hanging="180"/>
      </w:pPr>
      <w:hyperlink w:anchor="AFARS_5128.3071">
        <w:r>
          <w:rPr>
            <w:rStyle w:val="Hyperlink"/>
            <w:rFonts w:ascii="Times New Roman" w:hAnsi="Times New Roman"/>
            <w:b w:val="false"/>
            <w:i w:val="false"/>
            <w:color w:val="0000ff"/>
            <w:sz w:val="22"/>
            <w:u w:val="single"/>
          </w:rPr>
          <w:t>5128.307-1 Group insurance plans.</w:t>
        </w:r>
      </w:hyperlink>
    </w:p>
    <w:p>
      <w:pPr>
        <w:spacing w:after="0"/>
        <w:jc w:val="left"/>
        <w:ind w:left="1440" w:hanging="360"/>
      </w:pPr>
      <w:hyperlink w:anchor="AFARS_5128.311">
        <w:r>
          <w:rPr>
            <w:rStyle w:val="Hyperlink"/>
            <w:rFonts w:ascii="Times New Roman" w:hAnsi="Times New Roman"/>
            <w:b w:val="false"/>
            <w:i w:val="false"/>
            <w:color w:val="0000ff"/>
            <w:sz w:val="22"/>
            <w:u w:val="single"/>
          </w:rPr>
          <w:t>5128.311 Solicitation provision and contract clause on liability insurance under cost–reimbursement contracts.</w:t>
        </w:r>
      </w:hyperlink>
    </w:p>
    <w:p>
      <w:pPr>
        <w:spacing w:after="0"/>
        <w:jc w:val="left"/>
        <w:ind w:left="2160" w:hanging="180"/>
      </w:pPr>
      <w:hyperlink w:anchor="AFARS_5128.3111">
        <w:r>
          <w:rPr>
            <w:rStyle w:val="Hyperlink"/>
            <w:rFonts w:ascii="Times New Roman" w:hAnsi="Times New Roman"/>
            <w:b w:val="false"/>
            <w:i w:val="false"/>
            <w:color w:val="0000ff"/>
            <w:sz w:val="22"/>
            <w:u w:val="single"/>
          </w:rPr>
          <w:t>5128.311-1 Contract clause.</w:t>
        </w:r>
      </w:hyperlink>
    </w:p>
    <w:p>
      <w:pPr>
        <w:spacing w:after="0"/>
        <w:jc w:val="left"/>
        <w:ind w:left="1440" w:hanging="360"/>
      </w:pPr>
      <w:hyperlink w:anchor="AFARS_5128.370">
        <w:r>
          <w:rPr>
            <w:rStyle w:val="Hyperlink"/>
            <w:rFonts w:ascii="Times New Roman" w:hAnsi="Times New Roman"/>
            <w:b w:val="false"/>
            <w:i w:val="false"/>
            <w:color w:val="0000ff"/>
            <w:sz w:val="22"/>
            <w:u w:val="single"/>
          </w:rPr>
          <w:t>5128.370 Additional clauses.</w:t>
        </w:r>
      </w:hyperlink>
    </w:p>
    <!-- Created by docx4j 6.1.2 (Apache licensed) using REFERENCE JAXB in Oracle Java 15 on Linux -->
    <w:p>
      <w:pPr>
        <w:pStyle w:val="Heading2"/>
        <w:spacing w:after="180"/>
        <w:ind w:left="120"/>
        <w:jc w:val="center"/>
      </w:pPr>
      <w:bookmarkStart w:name="AFARS_Subpart_5128.1" w:id="1"/>
      <w:r>
        <w:rPr>
          <w:rFonts w:ascii="Times New Roman" w:hAnsi="Times New Roman"/>
          <w:color w:val="000000"/>
          <w:sz w:val="36"/>
        </w:rPr>
        <w:t>Subpart 5128.1</w:t>
      </w:r>
      <w:r>
        <w:rPr>
          <w:rFonts w:ascii="Times New Roman" w:hAnsi="Times New Roman"/>
          <w:color w:val="000000"/>
          <w:sz w:val="36"/>
        </w:rPr>
        <w:t xml:space="preserve"> – Bonds and Other Financial Protections</w:t>
      </w:r>
      <w:bookmarkEnd w:id="1"/>
    </w:p>
    <!-- Created by docx4j 6.1.2 (Apache licensed) using REFERENCE JAXB in Oracle Java 15 on Linux -->
    <w:p>
      <w:pPr>
        <w:pStyle w:val="Heading3"/>
        <w:spacing w:after="199"/>
        <w:ind w:left="120"/>
        <w:jc w:val="left"/>
      </w:pPr>
      <w:bookmarkStart w:name="AFARS_5128.101" w:id="2"/>
      <w:r>
        <w:rPr>
          <w:rFonts w:ascii="Times New Roman" w:hAnsi="Times New Roman"/>
          <w:color w:val="000000"/>
          <w:sz w:val="31"/>
        </w:rPr>
        <w:t>5128.101</w:t>
      </w:r>
      <w:r>
        <w:rPr>
          <w:rFonts w:ascii="Times New Roman" w:hAnsi="Times New Roman"/>
          <w:color w:val="000000"/>
          <w:sz w:val="31"/>
        </w:rPr>
        <w:t xml:space="preserve"> Bid guarantees.</w:t>
      </w:r>
      <w:bookmarkEnd w:id="2"/>
    </w:p>
    <!-- Created by docx4j 6.1.2 (Apache licensed) using REFERENCE JAXB in Oracle Java 15 on Linux -->
    <w:p>
      <w:pPr>
        <w:pStyle w:val="Heading4"/>
        <w:spacing w:after="269"/>
        <w:ind w:left="120"/>
        <w:jc w:val="left"/>
      </w:pPr>
      <w:bookmarkStart w:name="AFARS_5128.1011" w:id="3"/>
      <w:r>
        <w:rPr>
          <w:rFonts w:ascii="Times New Roman" w:hAnsi="Times New Roman"/>
          <w:i w:val="false"/>
          <w:color w:val="000000"/>
          <w:sz w:val="24"/>
        </w:rPr>
        <w:t>5128.101-1</w:t>
      </w:r>
      <w:r>
        <w:rPr>
          <w:rFonts w:ascii="Times New Roman" w:hAnsi="Times New Roman"/>
          <w:i w:val="false"/>
          <w:color w:val="000000"/>
          <w:sz w:val="24"/>
        </w:rPr>
        <w:t xml:space="preserve"> Policy and use.</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authorize class waivers at FAR 28.101-1. See Appendix GG for further delegation.</w:t>
      </w:r>
    </w:p>
    <!-- Created by docx4j 6.1.2 (Apache licensed) using REFERENCE JAXB in Oracle Java 15 on Linux -->
    <w:p>
      <w:pPr>
        <w:pStyle w:val="Heading3"/>
        <w:spacing w:after="199"/>
        <w:ind w:left="120"/>
        <w:jc w:val="left"/>
      </w:pPr>
      <w:bookmarkStart w:name="AFARS_5128.105" w:id="4"/>
      <w:r>
        <w:rPr>
          <w:rFonts w:ascii="Times New Roman" w:hAnsi="Times New Roman"/>
          <w:color w:val="000000"/>
          <w:sz w:val="31"/>
        </w:rPr>
        <w:t>5128.105</w:t>
      </w:r>
      <w:r>
        <w:rPr>
          <w:rFonts w:ascii="Times New Roman" w:hAnsi="Times New Roman"/>
          <w:color w:val="000000"/>
          <w:sz w:val="31"/>
        </w:rPr>
        <w:t xml:space="preserve"> Other types of bonds.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using other types of bonds in connection with acquiring particular supplies or services. See Appendix GG for further delegation.</w:t>
      </w:r>
    </w:p>
    <!-- Created by docx4j 6.1.2 (Apache licensed) using REFERENCE JAXB in Oracle Java 15 on Linux -->
    <w:p>
      <w:pPr>
        <w:pStyle w:val="Heading3"/>
        <w:spacing w:after="199"/>
        <w:ind w:left="120"/>
        <w:jc w:val="left"/>
      </w:pPr>
      <w:bookmarkStart w:name="AFARS_5128.106" w:id="5"/>
      <w:r>
        <w:rPr>
          <w:rFonts w:ascii="Times New Roman" w:hAnsi="Times New Roman"/>
          <w:color w:val="000000"/>
          <w:sz w:val="31"/>
        </w:rPr>
        <w:t>5128.106</w:t>
      </w:r>
      <w:r>
        <w:rPr>
          <w:rFonts w:ascii="Times New Roman" w:hAnsi="Times New Roman"/>
          <w:color w:val="000000"/>
          <w:sz w:val="31"/>
        </w:rPr>
        <w:t xml:space="preserve"> Administration.</w:t>
      </w:r>
      <w:bookmarkEnd w:id="5"/>
    </w:p>
    <!-- Created by docx4j 6.1.2 (Apache licensed) using REFERENCE JAXB in Oracle Java 15 on Linux -->
    <w:p>
      <w:pPr>
        <w:pStyle w:val="Heading4"/>
        <w:spacing w:after="269"/>
        <w:ind w:left="120"/>
        <w:jc w:val="left"/>
      </w:pPr>
      <w:bookmarkStart w:name="AFARS_5128.1062" w:id="6"/>
      <w:r>
        <w:rPr>
          <w:rFonts w:ascii="Times New Roman" w:hAnsi="Times New Roman"/>
          <w:i w:val="false"/>
          <w:color w:val="000000"/>
          <w:sz w:val="24"/>
        </w:rPr>
        <w:t>5128.106-2</w:t>
      </w:r>
      <w:r>
        <w:rPr>
          <w:rFonts w:ascii="Times New Roman" w:hAnsi="Times New Roman"/>
          <w:i w:val="false"/>
          <w:color w:val="000000"/>
          <w:sz w:val="24"/>
        </w:rPr>
        <w:t xml:space="preserve"> Substitution of surety bonds.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approve actions at FAR 28.106-2. See Appendix GG for further delegation.</w:t>
      </w:r>
    </w:p>
    <!-- Created by docx4j 6.1.2 (Apache licensed) using REFERENCE JAXB in Oracle Java 15 on Linux -->
    <w:p>
      <w:pPr>
        <w:pStyle w:val="Heading4"/>
        <w:spacing w:after="269"/>
        <w:ind w:left="120"/>
        <w:jc w:val="left"/>
      </w:pPr>
      <w:bookmarkStart w:name="AFARS_5128.1066" w:id="7"/>
      <w:r>
        <w:rPr>
          <w:rFonts w:ascii="Times New Roman" w:hAnsi="Times New Roman"/>
          <w:i w:val="false"/>
          <w:color w:val="000000"/>
          <w:sz w:val="24"/>
        </w:rPr>
        <w:t>5128.106-6</w:t>
      </w:r>
      <w:r>
        <w:rPr>
          <w:rFonts w:ascii="Times New Roman" w:hAnsi="Times New Roman"/>
          <w:i w:val="false"/>
          <w:color w:val="000000"/>
          <w:sz w:val="24"/>
        </w:rPr>
        <w:t xml:space="preserve"> Furnishing information.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make the determination at FAR 28.106-6(c). See Appendix GG for further delegation.</w:t>
      </w:r>
    </w:p>
    <!-- Created by docx4j 6.1.2 (Apache licensed) using REFERENCE JAXB in Oracle Java 15 on Linux -->
    <w:p>
      <w:pPr>
        <w:pStyle w:val="Heading2"/>
        <w:spacing w:after="180"/>
        <w:ind w:left="120"/>
        <w:jc w:val="center"/>
      </w:pPr>
      <w:bookmarkStart w:name="AFARS_Subpart_5128.2" w:id="8"/>
      <w:r>
        <w:rPr>
          <w:rFonts w:ascii="Times New Roman" w:hAnsi="Times New Roman"/>
          <w:color w:val="000000"/>
          <w:sz w:val="36"/>
        </w:rPr>
        <w:t>Subpart 5128.2</w:t>
      </w:r>
      <w:r>
        <w:rPr>
          <w:rFonts w:ascii="Times New Roman" w:hAnsi="Times New Roman"/>
          <w:color w:val="000000"/>
          <w:sz w:val="36"/>
        </w:rPr>
        <w:t xml:space="preserve"> – Sureties and Other Security for Bonds</w:t>
      </w:r>
      <w:bookmarkEnd w:id="8"/>
    </w:p>
    <!-- Created by docx4j 6.1.2 (Apache licensed) using REFERENCE JAXB in Oracle Java 15 on Linux -->
    <w:p>
      <w:pPr>
        <w:pStyle w:val="Heading3"/>
        <w:spacing w:after="199"/>
        <w:ind w:left="120"/>
        <w:jc w:val="left"/>
      </w:pPr>
      <w:bookmarkStart w:name="AFARS_5128.202" w:id="9"/>
      <w:r>
        <w:rPr>
          <w:rFonts w:ascii="Times New Roman" w:hAnsi="Times New Roman"/>
          <w:color w:val="000000"/>
          <w:sz w:val="31"/>
        </w:rPr>
        <w:t>5128.202</w:t>
      </w:r>
      <w:r>
        <w:rPr>
          <w:rFonts w:ascii="Times New Roman" w:hAnsi="Times New Roman"/>
          <w:color w:val="000000"/>
          <w:sz w:val="31"/>
        </w:rPr>
        <w:t xml:space="preserve"> Acceptability of corporate sureties.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(c) If corporate surety information from the U.S. Department of the Treasury website is not available, distribute in accordance with head of the contracting activity (HCA) instructions.</w:t>
      </w:r>
    </w:p>
    <!-- Created by docx4j 6.1.2 (Apache licensed) using REFERENCE JAXB in Oracle Java 15 on Linux -->
    <w:p>
      <w:pPr>
        <w:pStyle w:val="Heading3"/>
        <w:spacing w:after="199"/>
        <w:ind w:left="120"/>
        <w:jc w:val="left"/>
      </w:pPr>
      <w:bookmarkStart w:name="AFARS_5128.203" w:id="10"/>
      <w:r>
        <w:rPr>
          <w:rFonts w:ascii="Times New Roman" w:hAnsi="Times New Roman"/>
          <w:color w:val="000000"/>
          <w:sz w:val="31"/>
        </w:rPr>
        <w:t>5128.203</w:t>
      </w:r>
      <w:r>
        <w:rPr>
          <w:rFonts w:ascii="Times New Roman" w:hAnsi="Times New Roman"/>
          <w:color w:val="000000"/>
          <w:sz w:val="31"/>
        </w:rPr>
        <w:t xml:space="preserve"> Acceptability of individual sureties.</w:t>
      </w:r>
      <w:bookmarkEnd w:id="10"/>
    </w:p>
    <w:p>
      <w:pPr>
        <w:pBdr>
          <w:top w:space="5"/>
          <w:left w:space="5"/>
          <w:bottom w:space="5"/>
          <w:right w:space="5"/>
        </w:pBdr>
        <w:spacing w:after="0"/>
        <w:ind w:left="225"/>
        <w:jc w:val="left"/>
      </w:pPr>
      <w:r>
        <w:rPr>
          <w:rFonts w:ascii="Times New Roman" w:hAnsi="Times New Roman"/>
          <w:b w:val="false"/>
          <w:i w:val="false"/>
          <w:color w:val="000000"/>
          <w:sz w:val="22"/>
        </w:rPr>
        <w:t>(g) Refer evidence to the local contracting office’s procurement fraud advisor. See Army Regulation 27-40 Litigation.</w:t>
      </w:r>
    </w:p>
    <!-- Created by docx4j 6.1.2 (Apache licensed) using REFERENCE JAXB in Oracle Java 15 on Linux -->
    <w:p>
      <w:pPr>
        <w:pStyle w:val="Heading4"/>
        <w:spacing w:after="269"/>
        <w:ind w:left="120"/>
        <w:jc w:val="left"/>
      </w:pPr>
      <w:bookmarkStart w:name="AFARS_5128.2037" w:id="11"/>
      <w:r>
        <w:rPr>
          <w:rFonts w:ascii="Times New Roman" w:hAnsi="Times New Roman"/>
          <w:i w:val="false"/>
          <w:color w:val="000000"/>
          <w:sz w:val="24"/>
        </w:rPr>
        <w:t>5128.203-7</w:t>
      </w:r>
      <w:r>
        <w:rPr>
          <w:rFonts w:ascii="Times New Roman" w:hAnsi="Times New Roman"/>
          <w:i w:val="false"/>
          <w:color w:val="000000"/>
          <w:sz w:val="24"/>
        </w:rPr>
        <w:t xml:space="preserve"> Exclusion of individual sureties.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(d) Send the determination and findings justifying acceptance to the HCA. If the HCA concurs, send the request and concurrence through the addressee in 5101.290(b)(5) to the Assistant Secretary of the Army (Acquisition, Logistics and Technology) for a determination. See Appendix GG for further delegation.</w:t>
      </w:r>
    </w:p>
    <!-- Created by docx4j 6.1.2 (Apache licensed) using REFERENCE JAXB in Oracle Java 15 on Linux -->
    <w:p>
      <w:pPr>
        <w:pStyle w:val="Heading3"/>
        <w:spacing w:after="199"/>
        <w:ind w:left="120"/>
        <w:jc w:val="left"/>
      </w:pPr>
      <w:bookmarkStart w:name="AFARS_5128.204" w:id="12"/>
      <w:r>
        <w:rPr>
          <w:rFonts w:ascii="Times New Roman" w:hAnsi="Times New Roman"/>
          <w:color w:val="000000"/>
          <w:sz w:val="31"/>
        </w:rPr>
        <w:t>5128.204</w:t>
      </w:r>
      <w:r>
        <w:rPr>
          <w:rFonts w:ascii="Times New Roman" w:hAnsi="Times New Roman"/>
          <w:color w:val="000000"/>
          <w:sz w:val="31"/>
        </w:rPr>
        <w:t xml:space="preserve"> Alternatives in lieu of corporate or individual sureties.</w:t>
      </w:r>
      <w:bookmarkEnd w:id="12"/>
    </w:p>
    <!-- Created by docx4j 6.1.2 (Apache licensed) using REFERENCE JAXB in Oracle Java 15 on Linux -->
    <w:p>
      <w:pPr>
        <w:pStyle w:val="Heading4"/>
        <w:spacing w:after="269"/>
        <w:ind w:left="120"/>
        <w:jc w:val="left"/>
      </w:pPr>
      <w:bookmarkStart w:name="AFARS_5128.2041" w:id="13"/>
      <w:r>
        <w:rPr>
          <w:rFonts w:ascii="Times New Roman" w:hAnsi="Times New Roman"/>
          <w:i w:val="false"/>
          <w:color w:val="000000"/>
          <w:sz w:val="24"/>
        </w:rPr>
        <w:t>5128.204-1</w:t>
      </w:r>
      <w:r>
        <w:rPr>
          <w:rFonts w:ascii="Times New Roman" w:hAnsi="Times New Roman"/>
          <w:i w:val="false"/>
          <w:color w:val="000000"/>
          <w:sz w:val="24"/>
        </w:rPr>
        <w:t xml:space="preserve"> United States bonds or notes.</w:t>
      </w:r>
      <w:bookmarkEnd w:id="13"/>
    </w:p>
    <w:p>
      <w:pPr>
        <w:pStyle w:val="Normal"/>
        <w:pBdr>
          <w:top w:space="5"/>
          <w:left w:space="5"/>
          <w:bottom w:space="5"/>
          <w:right w:space="5"/>
        </w:pBdr>
        <w:spacing w:after="0"/>
        <w:ind w:left="225"/>
        <w:jc w:val="left"/>
      </w:pPr>
      <w:r>
        <w:rPr>
          <w:rFonts w:ascii="Times New Roman" w:hAnsi="Times New Roman"/>
          <w:color w:val="000000"/>
        </w:rPr>
        <w:t>When a contractor furnishes security in lieu of corporate or individual sureties on bonds, the contracting officer must send a certified copy of the receipt for the deposited security and a certified copy of any required power of attorney and agreement to legal counsel along with the bond.</w:t>
      </w:r>
    </w:p>
    <!-- Created by docx4j 6.1.2 (Apache licensed) using REFERENCE JAXB in Oracle Java 15 on Linux -->
    <w:p>
      <w:pPr>
        <w:pStyle w:val="Heading2"/>
        <w:spacing w:after="180"/>
        <w:ind w:left="120"/>
        <w:jc w:val="center"/>
      </w:pPr>
      <w:bookmarkStart w:name="AFARS_Subpart_5128.3" w:id="14"/>
      <w:r>
        <w:rPr>
          <w:rFonts w:ascii="Times New Roman" w:hAnsi="Times New Roman"/>
          <w:color w:val="000000"/>
          <w:sz w:val="36"/>
        </w:rPr>
        <w:t>Subpart 5128.3</w:t>
      </w:r>
      <w:r>
        <w:rPr>
          <w:rFonts w:ascii="Times New Roman" w:hAnsi="Times New Roman"/>
          <w:color w:val="000000"/>
          <w:sz w:val="36"/>
        </w:rPr>
        <w:t xml:space="preserve"> – Insurance</w:t>
      </w:r>
      <w:bookmarkEnd w:id="14"/>
    </w:p>
    <!-- Created by docx4j 6.1.2 (Apache licensed) using REFERENCE JAXB in Oracle Java 15 on Linux -->
    <w:p>
      <w:pPr>
        <w:pStyle w:val="Heading3"/>
        <w:spacing w:after="199"/>
        <w:ind w:left="120"/>
        <w:jc w:val="left"/>
      </w:pPr>
      <w:bookmarkStart w:name="AFARS_5128.301" w:id="15"/>
      <w:r>
        <w:rPr>
          <w:rFonts w:ascii="Times New Roman" w:hAnsi="Times New Roman"/>
          <w:color w:val="000000"/>
          <w:sz w:val="31"/>
        </w:rPr>
        <w:t>5128.301</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(b) When more than one agency is involved and the Army retains contract administration functions, the contracting officer responsible for contract administration is the point of contact. Contracting officers shall review and approve the contractor’s insurance program and coordinate with other interested agencies before acting on significant insurance matters.</w:t>
      </w:r>
    </w:p>
    <!-- Created by docx4j 6.1.2 (Apache licensed) using REFERENCE JAXB in Oracle Java 15 on Linux -->
    <w:p>
      <w:pPr>
        <w:pStyle w:val="Heading3"/>
        <w:spacing w:after="199"/>
        <w:ind w:left="120"/>
        <w:jc w:val="left"/>
      </w:pPr>
      <w:bookmarkStart w:name="AFARS_5128.305" w:id="16"/>
      <w:r>
        <w:rPr>
          <w:rFonts w:ascii="Times New Roman" w:hAnsi="Times New Roman"/>
          <w:color w:val="000000"/>
          <w:sz w:val="31"/>
        </w:rPr>
        <w:t>5128.305</w:t>
      </w:r>
      <w:r>
        <w:rPr>
          <w:rFonts w:ascii="Times New Roman" w:hAnsi="Times New Roman"/>
          <w:color w:val="000000"/>
          <w:sz w:val="31"/>
        </w:rPr>
        <w:t xml:space="preserve"> Overseas workers compensation and war hazard insurance.</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recommendation as described in FAR 28.305(d). See Appendix GG for further delegation.</w:t>
      </w:r>
    </w:p>
    <!-- Created by docx4j 6.1.2 (Apache licensed) using REFERENCE JAXB in Oracle Java 15 on Linux -->
    <w:p>
      <w:pPr>
        <w:pStyle w:val="Heading3"/>
        <w:spacing w:after="199"/>
        <w:ind w:left="120"/>
        <w:jc w:val="left"/>
      </w:pPr>
      <w:bookmarkStart w:name="AFARS_5128.307" w:id="17"/>
      <w:r>
        <w:rPr>
          <w:rFonts w:ascii="Times New Roman" w:hAnsi="Times New Roman"/>
          <w:color w:val="000000"/>
          <w:sz w:val="31"/>
        </w:rPr>
        <w:t>5128.307</w:t>
      </w:r>
      <w:r>
        <w:rPr>
          <w:rFonts w:ascii="Times New Roman" w:hAnsi="Times New Roman"/>
          <w:color w:val="000000"/>
          <w:sz w:val="31"/>
        </w:rPr>
        <w:t xml:space="preserve"> Insurance under cost–reimbursement contracts.</w:t>
      </w:r>
      <w:bookmarkEnd w:id="17"/>
    </w:p>
    <!-- Created by docx4j 6.1.2 (Apache licensed) using REFERENCE JAXB in Oracle Java 15 on Linux -->
    <w:p>
      <w:pPr>
        <w:pStyle w:val="Heading4"/>
        <w:spacing w:after="269"/>
        <w:ind w:left="120"/>
        <w:jc w:val="left"/>
      </w:pPr>
      <w:bookmarkStart w:name="AFARS_5128.3071" w:id="18"/>
      <w:r>
        <w:rPr>
          <w:rFonts w:ascii="Times New Roman" w:hAnsi="Times New Roman"/>
          <w:i w:val="false"/>
          <w:color w:val="000000"/>
          <w:sz w:val="24"/>
        </w:rPr>
        <w:t>5128.307-1</w:t>
      </w:r>
      <w:r>
        <w:rPr>
          <w:rFonts w:ascii="Times New Roman" w:hAnsi="Times New Roman"/>
          <w:i w:val="false"/>
          <w:color w:val="000000"/>
          <w:sz w:val="24"/>
        </w:rPr>
        <w:t xml:space="preserve"> Group insurance plans.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xml:space="preserve"> Group insurance plans under cost-reimbursement contracts administered by the Army must be submitted for approval to the contracting officer.</w:t>
      </w:r>
    </w:p>
    <!-- Created by docx4j 6.1.2 (Apache licensed) using REFERENCE JAXB in Oracle Java 15 on Linux -->
    <w:p>
      <w:pPr>
        <w:pStyle w:val="Heading3"/>
        <w:spacing w:after="199"/>
        <w:ind w:left="120"/>
        <w:jc w:val="left"/>
      </w:pPr>
      <w:bookmarkStart w:name="AFARS_5128.311" w:id="19"/>
      <w:r>
        <w:rPr>
          <w:rFonts w:ascii="Times New Roman" w:hAnsi="Times New Roman"/>
          <w:color w:val="000000"/>
          <w:sz w:val="31"/>
        </w:rPr>
        <w:t>5128.311</w:t>
      </w:r>
      <w:r>
        <w:rPr>
          <w:rFonts w:ascii="Times New Roman" w:hAnsi="Times New Roman"/>
          <w:color w:val="000000"/>
          <w:sz w:val="31"/>
        </w:rPr>
        <w:t xml:space="preserve"> Solicitation provision and contract clause on liability insurance under cost–reimbursement contracts.</w:t>
      </w:r>
      <w:bookmarkEnd w:id="19"/>
    </w:p>
    <!-- Created by docx4j 6.1.2 (Apache licensed) using REFERENCE JAXB in Oracle Java 15 on Linux -->
    <w:p>
      <w:pPr>
        <w:pStyle w:val="Heading4"/>
        <w:spacing w:after="269"/>
        <w:ind w:left="120"/>
        <w:jc w:val="left"/>
      </w:pPr>
      <w:bookmarkStart w:name="AFARS_5128.3111" w:id="20"/>
      <w:r>
        <w:rPr>
          <w:rFonts w:ascii="Times New Roman" w:hAnsi="Times New Roman"/>
          <w:i w:val="false"/>
          <w:color w:val="000000"/>
          <w:sz w:val="24"/>
        </w:rPr>
        <w:t>5128.311-1</w:t>
      </w:r>
      <w:r>
        <w:rPr>
          <w:rFonts w:ascii="Times New Roman" w:hAnsi="Times New Roman"/>
          <w:i w:val="false"/>
          <w:color w:val="000000"/>
          <w:sz w:val="24"/>
        </w:rPr>
        <w:t xml:space="preserve"> Contract clause.</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may waive the requirement at DFARS 228.311-1. See Appendix GG for further delegation. When required in paragraph (g) of the clause at FAR 52.228-7, Insurance – Liability to Third Persons, the contracting officer must send a notification to the following address with a request to inform the Director, Torts Branch, Civil Division, Attorney General: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JALS-LTT Army Litigation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225"/>
        <w:jc w:val="left"/>
      </w:pPr>
      <w:r>
        <w:rPr>
          <w:rFonts w:ascii="Times New Roman" w:hAnsi="Times New Roman"/>
          <w:b w:val="false"/>
          <w:i w:val="false"/>
          <w:color w:val="000000"/>
          <w:sz w:val="22"/>
        </w:rPr>
        <w:t>9275 Gunston Road</w:t>
      </w:r>
    </w:p>
    <w:p>
      <w:pPr>
        <w:pBdr>
          <w:top w:space="5"/>
          <w:left w:space="5"/>
          <w:bottom w:space="5"/>
          <w:right w:space="5"/>
        </w:pBdr>
        <w:spacing w:after="0"/>
        <w:ind w:left="225"/>
        <w:jc w:val="left"/>
      </w:pPr>
      <w:r>
        <w:rPr>
          <w:rFonts w:ascii="Times New Roman" w:hAnsi="Times New Roman"/>
          <w:b w:val="false"/>
          <w:i w:val="false"/>
          <w:color w:val="000000"/>
          <w:sz w:val="22"/>
        </w:rPr>
        <w:t>Fort Belvoir, VA 22060.</w:t>
      </w:r>
    </w:p>
    <!-- Created by docx4j 6.1.2 (Apache licensed) using REFERENCE JAXB in Oracle Java 15 on Linux -->
    <w:p>
      <w:pPr>
        <w:pStyle w:val="Heading3"/>
        <w:spacing w:after="199"/>
        <w:ind w:left="120"/>
        <w:jc w:val="left"/>
      </w:pPr>
      <w:bookmarkStart w:name="AFARS_5128.370" w:id="21"/>
      <w:r>
        <w:rPr>
          <w:rFonts w:ascii="Times New Roman" w:hAnsi="Times New Roman"/>
          <w:color w:val="000000"/>
          <w:sz w:val="31"/>
        </w:rPr>
        <w:t>5128.370</w:t>
      </w:r>
      <w:r>
        <w:rPr>
          <w:rFonts w:ascii="Times New Roman" w:hAnsi="Times New Roman"/>
          <w:color w:val="000000"/>
          <w:sz w:val="31"/>
        </w:rPr>
        <w:t xml:space="preserve"> Additional clauses.</w:t>
      </w:r>
      <w:bookmarkEnd w:id="21"/>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makes the decision at DFARS 228.370(a)(2). See Appendix GG for further delegation.</w:t>
      </w:r>
    </w:p>
    <w:sectPr>
      <w:pgSz w:w="12240" w:h="15840" w:code="1"/>
      <w:pgMar w:top="1440" w:right="1440" w:bottom="1440" w:left="1440"/>
      <w:pgNumType w:start="1"/>
      <w:footerReference w:type="default" r:id="Re8cd024b8b1f475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8cd024b8b1f475a" /><Relationship Type="http://schemas.openxmlformats.org/officeDocument/2006/relationships/hyperlink" Target="Subpart_5128.1.dita#AFARS_Subpart_5128.1" TargetMode="External" Id="R81be33cb490e4982" /><Relationship Type="http://schemas.openxmlformats.org/officeDocument/2006/relationships/hyperlink" Target="5128.101.dita#AFARS_5128.101" TargetMode="External" Id="Rca6195d9bd1d442b" /><Relationship Type="http://schemas.openxmlformats.org/officeDocument/2006/relationships/hyperlink" Target="5128.1011.dita#AFARS_5128.1011" TargetMode="External" Id="Rd6d24709d74b4f7e" /><Relationship Type="http://schemas.openxmlformats.org/officeDocument/2006/relationships/hyperlink" Target="5128.105.dita#AFARS_5128.105" TargetMode="External" Id="Rcf8edba015294115" /><Relationship Type="http://schemas.openxmlformats.org/officeDocument/2006/relationships/hyperlink" Target="5128.106.dita#AFARS_5128.106" TargetMode="External" Id="R4740d756c4544895" /><Relationship Type="http://schemas.openxmlformats.org/officeDocument/2006/relationships/hyperlink" Target="5128.1062.dita#AFARS_5128.1062" TargetMode="External" Id="Rbad2cf957b3e44dc" /><Relationship Type="http://schemas.openxmlformats.org/officeDocument/2006/relationships/hyperlink" Target="5128.1066.dita#AFARS_5128.1066" TargetMode="External" Id="Rea2f8bad1d194316" /><Relationship Type="http://schemas.openxmlformats.org/officeDocument/2006/relationships/hyperlink" Target="Subpart_5128.2.dita#AFARS_Subpart_5128.2" TargetMode="External" Id="R4bbaa12e3fff4a8c" /><Relationship Type="http://schemas.openxmlformats.org/officeDocument/2006/relationships/hyperlink" Target="5128.202.dita#AFARS_5128.202" TargetMode="External" Id="R15df928067da4485" /><Relationship Type="http://schemas.openxmlformats.org/officeDocument/2006/relationships/hyperlink" Target="5128.203.dita#AFARS_5128.203" TargetMode="External" Id="Rd2a575ea247e4d42" /><Relationship Type="http://schemas.openxmlformats.org/officeDocument/2006/relationships/hyperlink" Target="5128.2037.dita#AFARS_5128.2037" TargetMode="External" Id="Re9bc95b7aaba4393" /><Relationship Type="http://schemas.openxmlformats.org/officeDocument/2006/relationships/hyperlink" Target="5128.204.dita#AFARS_5128.204" TargetMode="External" Id="R0797f242779b4594" /><Relationship Type="http://schemas.openxmlformats.org/officeDocument/2006/relationships/hyperlink" Target="5128.2041.dita#AFARS_5128.2041" TargetMode="External" Id="Rcecc7d64dd3b4476" /><Relationship Type="http://schemas.openxmlformats.org/officeDocument/2006/relationships/hyperlink" Target="Subpart_5128.3.dita#AFARS_Subpart_5128.3" TargetMode="External" Id="R91e02a7895fc4edc" /><Relationship Type="http://schemas.openxmlformats.org/officeDocument/2006/relationships/hyperlink" Target="5128.301.dita#AFARS_5128.301" TargetMode="External" Id="R37da3b86c2cf453d" /><Relationship Type="http://schemas.openxmlformats.org/officeDocument/2006/relationships/hyperlink" Target="5128.305.dita#AFARS_5128.305" TargetMode="External" Id="R604b1a89e1f34740" /><Relationship Type="http://schemas.openxmlformats.org/officeDocument/2006/relationships/hyperlink" Target="5128.307.dita#AFARS_5128.307" TargetMode="External" Id="Rd0c7f0ea4521462b" /><Relationship Type="http://schemas.openxmlformats.org/officeDocument/2006/relationships/hyperlink" Target="5128.3071.dita#AFARS_5128.3071" TargetMode="External" Id="R1c59d47e71e94a87" /><Relationship Type="http://schemas.openxmlformats.org/officeDocument/2006/relationships/hyperlink" Target="5128.311.dita#AFARS_5128.311" TargetMode="External" Id="R26e4db4ed2444f99" /><Relationship Type="http://schemas.openxmlformats.org/officeDocument/2006/relationships/hyperlink" Target="5128.3111.dita#AFARS_5128.3111" TargetMode="External" Id="Re633c88a95ac44e0" /><Relationship Type="http://schemas.openxmlformats.org/officeDocument/2006/relationships/hyperlink" Target="5128.370.dita#AFARS_5128.370" TargetMode="External" Id="R35385095669b439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