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09" w:id="0"/>
      <w:r>
        <w:rPr>
          <w:rFonts w:ascii="Times New Roman" w:hAnsi="Times New Roman"/>
          <w:color w:val="000000"/>
          <w:sz w:val="48"/>
        </w:rPr>
        <w:t>Part 5109</w:t>
      </w:r>
      <w:r>
        <w:rPr>
          <w:rFonts w:ascii="Times New Roman" w:hAnsi="Times New Roman"/>
          <w:color w:val="000000"/>
          <w:sz w:val="48"/>
        </w:rPr>
        <w:t xml:space="preserve"> - Contractor Qualifications</w:t>
      </w:r>
      <w:bookmarkEnd w:id="0"/>
    </w:p>
    <w:p>
      <w:pPr>
        <w:pBdr>
          <w:top w:space="5"/>
          <w:left w:space="5"/>
          <w:bottom w:space="5"/>
          <w:right w:space="5"/>
        </w:pBdr>
        <w:spacing w:after="0"/>
        <w:ind w:left="225"/>
        <w:jc w:val="left"/>
      </w:pPr>
      <w:r>
        <w:rPr>
          <w:rFonts w:ascii="Times New Roman" w:hAnsi="Times New Roman"/>
          <w:b w:val="false"/>
          <w:i/>
          <w:color w:val="000000"/>
          <w:sz w:val="22"/>
        </w:rPr>
        <w:t>(Revised 30 March 2022)</w:t>
      </w:r>
    </w:p>
    <w:p>
      <w:pPr>
        <w:spacing w:after="0"/>
        <w:jc w:val="left"/>
        <w:ind w:left="720" w:hanging="360"/>
      </w:pPr>
      <w:hyperlink w:anchor="AFARS_Subpart_5109.1">
        <w:r>
          <w:rPr>
            <w:rStyle w:val="Hyperlink"/>
            <w:rFonts w:ascii="Times New Roman" w:hAnsi="Times New Roman"/>
            <w:b w:val="false"/>
            <w:i w:val="false"/>
            <w:color w:val="0000ff"/>
            <w:sz w:val="22"/>
            <w:u w:val="single"/>
          </w:rPr>
          <w:t>Subpart 5109.1 - Responsible Prospective Contractors</w:t>
        </w:r>
      </w:hyperlink>
    </w:p>
    <w:p>
      <w:pPr>
        <w:spacing w:after="0"/>
        <w:jc w:val="left"/>
        <w:ind w:left="1440" w:hanging="360"/>
      </w:pPr>
      <w:hyperlink w:anchor="AFARS_5109.103">
        <w:r>
          <w:rPr>
            <w:rStyle w:val="Hyperlink"/>
            <w:rFonts w:ascii="Times New Roman" w:hAnsi="Times New Roman"/>
            <w:b w:val="false"/>
            <w:i w:val="false"/>
            <w:color w:val="0000ff"/>
            <w:sz w:val="22"/>
            <w:u w:val="single"/>
          </w:rPr>
          <w:t>5109.103 Policy.</w:t>
        </w:r>
      </w:hyperlink>
    </w:p>
    <w:p>
      <w:pPr>
        <w:spacing w:after="0"/>
        <w:jc w:val="left"/>
        <w:ind w:left="1440" w:hanging="360"/>
      </w:pPr>
      <w:hyperlink w:anchor="AFARS_5109.104">
        <w:r>
          <w:rPr>
            <w:rStyle w:val="Hyperlink"/>
            <w:rFonts w:ascii="Times New Roman" w:hAnsi="Times New Roman"/>
            <w:b w:val="false"/>
            <w:i w:val="false"/>
            <w:color w:val="0000ff"/>
            <w:sz w:val="22"/>
            <w:u w:val="single"/>
          </w:rPr>
          <w:t>5109.104 Standards.</w:t>
        </w:r>
      </w:hyperlink>
    </w:p>
    <w:p>
      <w:pPr>
        <w:spacing w:after="0"/>
        <w:jc w:val="left"/>
        <w:ind w:left="2160" w:hanging="180"/>
      </w:pPr>
      <w:hyperlink w:anchor="AFARS_5109.1045">
        <w:r>
          <w:rPr>
            <w:rStyle w:val="Hyperlink"/>
            <w:rFonts w:ascii="Times New Roman" w:hAnsi="Times New Roman"/>
            <w:b w:val="false"/>
            <w:i w:val="false"/>
            <w:color w:val="0000ff"/>
            <w:sz w:val="22"/>
            <w:u w:val="single"/>
          </w:rPr>
          <w:t>5109.104-5 Representation and certifications regarding responsibility matters.</w:t>
        </w:r>
      </w:hyperlink>
    </w:p>
    <w:p>
      <w:pPr>
        <w:spacing w:after="0"/>
        <w:jc w:val="left"/>
        <w:ind w:left="1440" w:hanging="360"/>
      </w:pPr>
      <w:hyperlink w:anchor="AFARS_5109.105">
        <w:r>
          <w:rPr>
            <w:rStyle w:val="Hyperlink"/>
            <w:rFonts w:ascii="Times New Roman" w:hAnsi="Times New Roman"/>
            <w:b w:val="false"/>
            <w:i w:val="false"/>
            <w:color w:val="0000ff"/>
            <w:sz w:val="22"/>
            <w:u w:val="single"/>
          </w:rPr>
          <w:t>5109.105 Procedures.</w:t>
        </w:r>
      </w:hyperlink>
    </w:p>
    <w:p>
      <w:pPr>
        <w:spacing w:after="0"/>
        <w:jc w:val="left"/>
        <w:ind w:left="2160" w:hanging="360"/>
      </w:pPr>
      <w:hyperlink w:anchor="AFARS_5109.1052">
        <w:r>
          <w:rPr>
            <w:rStyle w:val="Hyperlink"/>
            <w:rFonts w:ascii="Times New Roman" w:hAnsi="Times New Roman"/>
            <w:b w:val="false"/>
            <w:i w:val="false"/>
            <w:color w:val="0000ff"/>
            <w:sz w:val="22"/>
            <w:u w:val="single"/>
          </w:rPr>
          <w:t>5109.105-2 Determinations and documentation.</w:t>
        </w:r>
      </w:hyperlink>
    </w:p>
    <w:p>
      <w:pPr>
        <w:spacing w:after="0"/>
        <w:jc w:val="left"/>
        <w:ind w:left="1440" w:hanging="360"/>
      </w:pPr>
      <w:hyperlink w:anchor="AFARS_5109.108">
        <w:r>
          <w:rPr>
            <w:rStyle w:val="Hyperlink"/>
            <w:rFonts w:ascii="Times New Roman" w:hAnsi="Times New Roman"/>
            <w:b w:val="false"/>
            <w:i w:val="false"/>
            <w:color w:val="0000ff"/>
            <w:sz w:val="22"/>
            <w:u w:val="single"/>
          </w:rPr>
          <w:t>5109.108 Prohibition on contracting with inverted domestic corporations.</w:t>
        </w:r>
      </w:hyperlink>
    </w:p>
    <w:p>
      <w:pPr>
        <w:spacing w:after="0"/>
        <w:jc w:val="left"/>
        <w:ind w:left="2160" w:hanging="180"/>
      </w:pPr>
      <w:hyperlink w:anchor="AFARS_5109.1084">
        <w:r>
          <w:rPr>
            <w:rStyle w:val="Hyperlink"/>
            <w:rFonts w:ascii="Times New Roman" w:hAnsi="Times New Roman"/>
            <w:b w:val="false"/>
            <w:i w:val="false"/>
            <w:color w:val="0000ff"/>
            <w:sz w:val="22"/>
            <w:u w:val="single"/>
          </w:rPr>
          <w:t>5109.108-4 Waiver.</w:t>
        </w:r>
      </w:hyperlink>
    </w:p>
    <w:p>
      <w:pPr>
        <w:spacing w:after="0"/>
        <w:jc w:val="left"/>
        <w:ind w:left="720" w:hanging="360"/>
      </w:pPr>
      <w:hyperlink w:anchor="AFARS_Subpart_5109.2">
        <w:r>
          <w:rPr>
            <w:rStyle w:val="Hyperlink"/>
            <w:rFonts w:ascii="Times New Roman" w:hAnsi="Times New Roman"/>
            <w:b w:val="false"/>
            <w:i w:val="false"/>
            <w:color w:val="0000ff"/>
            <w:sz w:val="22"/>
            <w:u w:val="single"/>
          </w:rPr>
          <w:t>Subpart 5109.2 - Qualifications Requirements</w:t>
        </w:r>
      </w:hyperlink>
    </w:p>
    <w:p>
      <w:pPr>
        <w:spacing w:after="0"/>
        <w:jc w:val="left"/>
        <w:ind w:left="1440" w:hanging="360"/>
      </w:pPr>
      <w:hyperlink w:anchor="AFARS_5109.202">
        <w:r>
          <w:rPr>
            <w:rStyle w:val="Hyperlink"/>
            <w:rFonts w:ascii="Times New Roman" w:hAnsi="Times New Roman"/>
            <w:b w:val="false"/>
            <w:i w:val="false"/>
            <w:color w:val="0000ff"/>
            <w:sz w:val="22"/>
            <w:u w:val="single"/>
          </w:rPr>
          <w:t>5109.202 Policy.</w:t>
        </w:r>
      </w:hyperlink>
    </w:p>
    <w:p>
      <w:pPr>
        <w:spacing w:after="0"/>
        <w:jc w:val="left"/>
        <w:ind w:left="1440" w:hanging="360"/>
      </w:pPr>
      <w:hyperlink w:anchor="AFARS_5109.206">
        <w:r>
          <w:rPr>
            <w:rStyle w:val="Hyperlink"/>
            <w:rFonts w:ascii="Times New Roman" w:hAnsi="Times New Roman"/>
            <w:b w:val="false"/>
            <w:i w:val="false"/>
            <w:color w:val="0000ff"/>
            <w:sz w:val="22"/>
            <w:u w:val="single"/>
          </w:rPr>
          <w:t>5109.206 Acquisitions subject to qualification requirements.</w:t>
        </w:r>
      </w:hyperlink>
    </w:p>
    <w:p>
      <w:pPr>
        <w:spacing w:after="0"/>
        <w:jc w:val="left"/>
        <w:ind w:left="2160" w:hanging="180"/>
      </w:pPr>
      <w:hyperlink w:anchor="AFARS_5109.2061">
        <w:r>
          <w:rPr>
            <w:rStyle w:val="Hyperlink"/>
            <w:rFonts w:ascii="Times New Roman" w:hAnsi="Times New Roman"/>
            <w:b w:val="false"/>
            <w:i w:val="false"/>
            <w:color w:val="0000ff"/>
            <w:sz w:val="22"/>
            <w:u w:val="single"/>
          </w:rPr>
          <w:t>5109.206-1 General.</w:t>
        </w:r>
      </w:hyperlink>
    </w:p>
    <w:p>
      <w:pPr>
        <w:spacing w:after="0"/>
        <w:jc w:val="left"/>
        <w:ind w:left="1440" w:hanging="360"/>
      </w:pPr>
      <w:hyperlink w:anchor="AFARS_5109.270">
        <w:r>
          <w:rPr>
            <w:rStyle w:val="Hyperlink"/>
            <w:rFonts w:ascii="Times New Roman" w:hAnsi="Times New Roman"/>
            <w:b w:val="false"/>
            <w:i w:val="false"/>
            <w:color w:val="0000ff"/>
            <w:sz w:val="22"/>
            <w:u w:val="single"/>
          </w:rPr>
          <w:t>5109.270 Aviation and ship critical safety items.</w:t>
        </w:r>
      </w:hyperlink>
    </w:p>
    <w:p>
      <w:pPr>
        <w:spacing w:after="0"/>
        <w:jc w:val="left"/>
        <w:ind w:left="2160" w:hanging="180"/>
      </w:pPr>
      <w:hyperlink w:anchor="AFARS_5109.2703">
        <w:r>
          <w:rPr>
            <w:rStyle w:val="Hyperlink"/>
            <w:rFonts w:ascii="Times New Roman" w:hAnsi="Times New Roman"/>
            <w:b w:val="false"/>
            <w:i w:val="false"/>
            <w:color w:val="0000ff"/>
            <w:sz w:val="22"/>
            <w:u w:val="single"/>
          </w:rPr>
          <w:t>5109.270-3 Policy.</w:t>
        </w:r>
      </w:hyperlink>
    </w:p>
    <w:p>
      <w:pPr>
        <w:spacing w:after="0"/>
        <w:jc w:val="left"/>
        <w:ind w:left="720" w:hanging="360"/>
      </w:pPr>
      <w:hyperlink w:anchor="AFARS_Subpart_5109.4">
        <w:r>
          <w:rPr>
            <w:rStyle w:val="Hyperlink"/>
            <w:rFonts w:ascii="Times New Roman" w:hAnsi="Times New Roman"/>
            <w:b w:val="false"/>
            <w:i w:val="false"/>
            <w:color w:val="0000ff"/>
            <w:sz w:val="22"/>
            <w:u w:val="single"/>
          </w:rPr>
          <w:t>Subpart 5109.4 - Debarment, Suspension, and Ineligibility</w:t>
        </w:r>
      </w:hyperlink>
    </w:p>
    <w:p>
      <w:pPr>
        <w:spacing w:after="0"/>
        <w:jc w:val="left"/>
        <w:ind w:left="1440" w:hanging="360"/>
      </w:pPr>
      <w:hyperlink w:anchor="AFARS_5109.402">
        <w:r>
          <w:rPr>
            <w:rStyle w:val="Hyperlink"/>
            <w:rFonts w:ascii="Times New Roman" w:hAnsi="Times New Roman"/>
            <w:b w:val="false"/>
            <w:i w:val="false"/>
            <w:color w:val="0000ff"/>
            <w:sz w:val="22"/>
            <w:u w:val="single"/>
          </w:rPr>
          <w:t>5109.402 Policy.</w:t>
        </w:r>
      </w:hyperlink>
    </w:p>
    <w:p>
      <w:pPr>
        <w:spacing w:after="0"/>
        <w:jc w:val="left"/>
        <w:ind w:left="1440" w:hanging="360"/>
      </w:pPr>
      <w:hyperlink w:anchor="AFARS_5109.403">
        <w:r>
          <w:rPr>
            <w:rStyle w:val="Hyperlink"/>
            <w:rFonts w:ascii="Times New Roman" w:hAnsi="Times New Roman"/>
            <w:b w:val="false"/>
            <w:i w:val="false"/>
            <w:color w:val="0000ff"/>
            <w:sz w:val="22"/>
            <w:u w:val="single"/>
          </w:rPr>
          <w:t>5109.403 Definitions.</w:t>
        </w:r>
      </w:hyperlink>
    </w:p>
    <w:p>
      <w:pPr>
        <w:spacing w:after="0"/>
        <w:jc w:val="left"/>
        <w:ind w:left="1440" w:hanging="360"/>
      </w:pPr>
      <w:hyperlink w:anchor="AFARS_5109.404">
        <w:r>
          <w:rPr>
            <w:rStyle w:val="Hyperlink"/>
            <w:rFonts w:ascii="Times New Roman" w:hAnsi="Times New Roman"/>
            <w:b w:val="false"/>
            <w:i w:val="false"/>
            <w:color w:val="0000ff"/>
            <w:sz w:val="22"/>
            <w:u w:val="single"/>
          </w:rPr>
          <w:t>5109.404 System for award management exclusions.</w:t>
        </w:r>
      </w:hyperlink>
    </w:p>
    <w:p>
      <w:pPr>
        <w:spacing w:after="0"/>
        <w:jc w:val="left"/>
        <w:ind w:left="1440" w:hanging="360"/>
      </w:pPr>
      <w:hyperlink w:anchor="AFARS_5109.405">
        <w:r>
          <w:rPr>
            <w:rStyle w:val="Hyperlink"/>
            <w:rFonts w:ascii="Times New Roman" w:hAnsi="Times New Roman"/>
            <w:b w:val="false"/>
            <w:i w:val="false"/>
            <w:color w:val="0000ff"/>
            <w:sz w:val="22"/>
            <w:u w:val="single"/>
          </w:rPr>
          <w:t>5109.405 Effect of listing.</w:t>
        </w:r>
      </w:hyperlink>
    </w:p>
    <w:p>
      <w:pPr>
        <w:spacing w:after="0"/>
        <w:jc w:val="left"/>
        <w:ind w:left="2160" w:hanging="180"/>
      </w:pPr>
      <w:hyperlink w:anchor="AFARS_5109.4051">
        <w:r>
          <w:rPr>
            <w:rStyle w:val="Hyperlink"/>
            <w:rFonts w:ascii="Times New Roman" w:hAnsi="Times New Roman"/>
            <w:b w:val="false"/>
            <w:i w:val="false"/>
            <w:color w:val="0000ff"/>
            <w:sz w:val="22"/>
            <w:u w:val="single"/>
          </w:rPr>
          <w:t>5109.405-1 Continuation of current contracts.</w:t>
        </w:r>
      </w:hyperlink>
    </w:p>
    <w:p>
      <w:pPr>
        <w:spacing w:after="0"/>
        <w:jc w:val="left"/>
        <w:ind w:left="2160" w:hanging="180"/>
      </w:pPr>
      <w:hyperlink w:anchor="AFARS_5109.4052">
        <w:r>
          <w:rPr>
            <w:rStyle w:val="Hyperlink"/>
            <w:rFonts w:ascii="Times New Roman" w:hAnsi="Times New Roman"/>
            <w:b w:val="false"/>
            <w:i w:val="false"/>
            <w:color w:val="0000ff"/>
            <w:sz w:val="22"/>
            <w:u w:val="single"/>
          </w:rPr>
          <w:t>5109.405-2 Restrictions on subcontracting.</w:t>
        </w:r>
      </w:hyperlink>
    </w:p>
    <w:p>
      <w:pPr>
        <w:spacing w:after="0"/>
        <w:jc w:val="left"/>
        <w:ind w:left="1440" w:hanging="360"/>
      </w:pPr>
      <w:hyperlink w:anchor="AFARS_5109.406">
        <w:r>
          <w:rPr>
            <w:rStyle w:val="Hyperlink"/>
            <w:rFonts w:ascii="Times New Roman" w:hAnsi="Times New Roman"/>
            <w:b w:val="false"/>
            <w:i w:val="false"/>
            <w:color w:val="0000ff"/>
            <w:sz w:val="22"/>
            <w:u w:val="single"/>
          </w:rPr>
          <w:t>5109.406 Debarment.</w:t>
        </w:r>
      </w:hyperlink>
    </w:p>
    <w:p>
      <w:pPr>
        <w:spacing w:after="0"/>
        <w:jc w:val="left"/>
        <w:ind w:left="2160" w:hanging="180"/>
      </w:pPr>
      <w:hyperlink w:anchor="AFARS_5109.4061">
        <w:r>
          <w:rPr>
            <w:rStyle w:val="Hyperlink"/>
            <w:rFonts w:ascii="Times New Roman" w:hAnsi="Times New Roman"/>
            <w:b w:val="false"/>
            <w:i w:val="false"/>
            <w:color w:val="0000ff"/>
            <w:sz w:val="22"/>
            <w:u w:val="single"/>
          </w:rPr>
          <w:t>5109.406-1 General.</w:t>
        </w:r>
      </w:hyperlink>
    </w:p>
    <w:p>
      <w:pPr>
        <w:spacing w:after="0"/>
        <w:jc w:val="left"/>
        <w:ind w:left="2160" w:hanging="180"/>
      </w:pPr>
      <w:hyperlink w:anchor="AFARS_5109.4063">
        <w:r>
          <w:rPr>
            <w:rStyle w:val="Hyperlink"/>
            <w:rFonts w:ascii="Times New Roman" w:hAnsi="Times New Roman"/>
            <w:b w:val="false"/>
            <w:i w:val="false"/>
            <w:color w:val="0000ff"/>
            <w:sz w:val="22"/>
            <w:u w:val="single"/>
          </w:rPr>
          <w:t>5109.406-3 Procedures.</w:t>
        </w:r>
      </w:hyperlink>
    </w:p>
    <w:p>
      <w:pPr>
        <w:spacing w:after="0"/>
        <w:jc w:val="left"/>
        <w:ind w:left="1440" w:hanging="360"/>
      </w:pPr>
      <w:hyperlink w:anchor="AFARS_5109.407">
        <w:r>
          <w:rPr>
            <w:rStyle w:val="Hyperlink"/>
            <w:rFonts w:ascii="Times New Roman" w:hAnsi="Times New Roman"/>
            <w:b w:val="false"/>
            <w:i w:val="false"/>
            <w:color w:val="0000ff"/>
            <w:sz w:val="22"/>
            <w:u w:val="single"/>
          </w:rPr>
          <w:t>5109.407 Suspension.</w:t>
        </w:r>
      </w:hyperlink>
    </w:p>
    <w:p>
      <w:pPr>
        <w:spacing w:after="0"/>
        <w:jc w:val="left"/>
        <w:ind w:left="2160" w:hanging="180"/>
      </w:pPr>
      <w:hyperlink w:anchor="AFARS_5109.4071">
        <w:r>
          <w:rPr>
            <w:rStyle w:val="Hyperlink"/>
            <w:rFonts w:ascii="Times New Roman" w:hAnsi="Times New Roman"/>
            <w:b w:val="false"/>
            <w:i w:val="false"/>
            <w:color w:val="0000ff"/>
            <w:sz w:val="22"/>
            <w:u w:val="single"/>
          </w:rPr>
          <w:t>5109.407-1 General.</w:t>
        </w:r>
      </w:hyperlink>
    </w:p>
    <w:p>
      <w:pPr>
        <w:spacing w:after="0"/>
        <w:jc w:val="left"/>
        <w:ind w:left="2160" w:hanging="180"/>
      </w:pPr>
      <w:hyperlink w:anchor="AFARS_5109.4073">
        <w:r>
          <w:rPr>
            <w:rStyle w:val="Hyperlink"/>
            <w:rFonts w:ascii="Times New Roman" w:hAnsi="Times New Roman"/>
            <w:b w:val="false"/>
            <w:i w:val="false"/>
            <w:color w:val="0000ff"/>
            <w:sz w:val="22"/>
            <w:u w:val="single"/>
          </w:rPr>
          <w:t>5109.407-3 Procedures.</w:t>
        </w:r>
      </w:hyperlink>
    </w:p>
    <w:p>
      <w:pPr>
        <w:spacing w:after="0"/>
        <w:jc w:val="left"/>
        <w:ind w:left="720" w:hanging="360"/>
      </w:pPr>
      <w:hyperlink w:anchor="AFARS_Subpart_5109.5">
        <w:r>
          <w:rPr>
            <w:rStyle w:val="Hyperlink"/>
            <w:rFonts w:ascii="Times New Roman" w:hAnsi="Times New Roman"/>
            <w:b w:val="false"/>
            <w:i w:val="false"/>
            <w:color w:val="0000ff"/>
            <w:sz w:val="22"/>
            <w:u w:val="single"/>
          </w:rPr>
          <w:t>Subpart 5109.5 - Organizational and Consultant Conflicts of Interests</w:t>
        </w:r>
      </w:hyperlink>
    </w:p>
    <w:p>
      <w:pPr>
        <w:spacing w:after="0"/>
        <w:jc w:val="left"/>
        <w:ind w:left="1440" w:hanging="360"/>
      </w:pPr>
      <w:hyperlink w:anchor="AFARS_5109.503">
        <w:r>
          <w:rPr>
            <w:rStyle w:val="Hyperlink"/>
            <w:rFonts w:ascii="Times New Roman" w:hAnsi="Times New Roman"/>
            <w:b w:val="false"/>
            <w:i w:val="false"/>
            <w:color w:val="0000ff"/>
            <w:sz w:val="22"/>
            <w:u w:val="single"/>
          </w:rPr>
          <w:t>5109.503 Waiver.</w:t>
        </w:r>
      </w:hyperlink>
    </w:p>
    <w:p>
      <w:pPr>
        <w:spacing w:after="0"/>
        <w:jc w:val="left"/>
        <w:ind w:left="1440" w:hanging="360"/>
      </w:pPr>
      <w:hyperlink w:anchor="AFARS_5109.504">
        <w:r>
          <w:rPr>
            <w:rStyle w:val="Hyperlink"/>
            <w:rFonts w:ascii="Times New Roman" w:hAnsi="Times New Roman"/>
            <w:b w:val="false"/>
            <w:i w:val="false"/>
            <w:color w:val="0000ff"/>
            <w:sz w:val="22"/>
            <w:u w:val="single"/>
          </w:rPr>
          <w:t>5109.504 Contracting officers responsibilities.</w:t>
        </w:r>
      </w:hyperlink>
    </w:p>
    <w:p>
      <w:pPr>
        <w:spacing w:after="0"/>
        <w:jc w:val="left"/>
        <w:ind w:left="1440" w:hanging="360"/>
      </w:pPr>
      <w:hyperlink w:anchor="AFARS_5109.506">
        <w:r>
          <w:rPr>
            <w:rStyle w:val="Hyperlink"/>
            <w:rFonts w:ascii="Times New Roman" w:hAnsi="Times New Roman"/>
            <w:b w:val="false"/>
            <w:i w:val="false"/>
            <w:color w:val="0000ff"/>
            <w:sz w:val="22"/>
            <w:u w:val="single"/>
          </w:rPr>
          <w:t>5109.506 Procedures.</w:t>
        </w:r>
      </w:hyperlink>
    </w:p>
    <!-- Created by docx4j 6.1.2 (Apache licensed) using REFERENCE JAXB in Oracle Java 15 on Linux -->
    <w:p>
      <w:pPr>
        <w:pStyle w:val="Heading2"/>
        <w:spacing w:after="180"/>
        <w:ind w:left="120"/>
        <w:jc w:val="center"/>
      </w:pPr>
      <w:bookmarkStart w:name="AFARS_Subpart_5109.1" w:id="1"/>
      <w:r>
        <w:rPr>
          <w:rFonts w:ascii="Times New Roman" w:hAnsi="Times New Roman"/>
          <w:color w:val="000000"/>
          <w:sz w:val="36"/>
        </w:rPr>
        <w:t>Subpart 5109.1</w:t>
      </w:r>
      <w:r>
        <w:rPr>
          <w:rFonts w:ascii="Times New Roman" w:hAnsi="Times New Roman"/>
          <w:color w:val="000000"/>
          <w:sz w:val="36"/>
        </w:rPr>
        <w:t xml:space="preserve"> - Responsible Prospective Contractors</w:t>
      </w:r>
      <w:bookmarkEnd w:id="1"/>
    </w:p>
    <!-- Created by docx4j 6.1.2 (Apache licensed) using REFERENCE JAXB in Oracle Java 15 on Linux -->
    <w:p>
      <w:pPr>
        <w:pStyle w:val="Heading3"/>
        <w:spacing w:after="199"/>
        <w:ind w:left="120"/>
        <w:jc w:val="left"/>
      </w:pPr>
      <w:bookmarkStart w:name="AFARS_5109.103" w:id="2"/>
      <w:r>
        <w:rPr>
          <w:rFonts w:ascii="Times New Roman" w:hAnsi="Times New Roman"/>
          <w:color w:val="000000"/>
          <w:sz w:val="31"/>
        </w:rPr>
        <w:t>5109.103</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(b) Army contracting officials shall use the Determination of Responsibility Assistant (DORA) Contractor Responsibility bot to assist them to determine prospective contractor responsibility or non-responsibility. Instructions on how to use the bot can be found on the Acquisition Innovation through Technology page located at: </w:t>
      </w:r>
      <w:hyperlink r:id="R82a97c6379b84f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https://procurement.army.mil/bot</w:t>
        </w:r>
      </w:hyperlink>
      <w:r>
        <w:rPr>
          <w:rFonts w:ascii="Times New Roman" w:hAnsi="Times New Roman"/>
          <w:b w:val="false"/>
          <w:i w:val="false"/>
          <w:color w:val="000000"/>
          <w:sz w:val="22"/>
        </w:rPr>
        <w:t xml:space="preserve">and at </w:t>
      </w:r>
      <w:hyperlink r:id="R26691a28154f4dd4">
        <w:r>
          <w:rPr>
            <w:rStyle w:val="Hyperlink"/>
            <w:rFonts w:ascii="Times New Roman" w:hAnsi="Times New Roman"/>
            <w:b w:val="false"/>
            <w:i w:val="false"/>
            <w:color w:val="0000ff"/>
            <w:sz w:val="22"/>
            <w:u w:val="single"/>
          </w:rPr>
          <w:t>AFARS PGI 5109.103(b)-1.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ARS_5109.104" w:id="3"/>
      <w:r>
        <w:rPr>
          <w:rFonts w:ascii="Times New Roman" w:hAnsi="Times New Roman"/>
          <w:color w:val="000000"/>
          <w:sz w:val="31"/>
        </w:rPr>
        <w:t>5109.104</w:t>
      </w:r>
      <w:r>
        <w:rPr>
          <w:rFonts w:ascii="Times New Roman" w:hAnsi="Times New Roman"/>
          <w:color w:val="000000"/>
          <w:sz w:val="31"/>
        </w:rPr>
        <w:t xml:space="preserve"> Standards.</w:t>
      </w:r>
      <w:bookmarkEnd w:id="3"/>
    </w:p>
    <w:p>
      <w:pPr>
        <w:spacing w:after="0"/>
        <w:ind w:left="120"/>
        <w:jc w:val="left"/>
      </w:pPr>
    </w:p>
    <!-- Created by docx4j 6.1.2 (Apache licensed) using REFERENCE JAXB in Oracle Java 15 on Linux -->
    <w:p>
      <w:pPr>
        <w:pStyle w:val="Heading4"/>
        <w:spacing w:after="269"/>
        <w:ind w:left="120"/>
        <w:jc w:val="left"/>
      </w:pPr>
      <w:bookmarkStart w:name="AFARS_5109.1045" w:id="4"/>
      <w:r>
        <w:rPr>
          <w:rFonts w:ascii="Times New Roman" w:hAnsi="Times New Roman"/>
          <w:i w:val="false"/>
          <w:color w:val="000000"/>
          <w:sz w:val="24"/>
        </w:rPr>
        <w:t>5109.104-5</w:t>
      </w:r>
      <w:r>
        <w:rPr>
          <w:rFonts w:ascii="Times New Roman" w:hAnsi="Times New Roman"/>
          <w:i w:val="false"/>
          <w:color w:val="000000"/>
          <w:sz w:val="24"/>
        </w:rPr>
        <w:t xml:space="preserve"> Representation and certifications regarding responsibility matters.</w:t>
      </w:r>
      <w:bookmarkEnd w:id="4"/>
    </w:p>
    <w:p>
      <w:pPr>
        <w:pBdr>
          <w:top w:space="5"/>
          <w:left w:space="5"/>
          <w:bottom w:space="5"/>
          <w:right w:space="5"/>
        </w:pBdr>
        <w:spacing w:after="0"/>
        <w:ind w:left="225"/>
        <w:jc w:val="left"/>
      </w:pPr>
      <w:r>
        <w:rPr>
          <w:rFonts w:ascii="Times New Roman" w:hAnsi="Times New Roman"/>
          <w:b w:val="false"/>
          <w:i w:val="false"/>
          <w:color w:val="000000"/>
          <w:sz w:val="22"/>
        </w:rPr>
        <w:t>(a)(2) See 5109.406-3 and 5109.407-3 for Army notification procedures.</w:t>
      </w:r>
    </w:p>
    <w:p>
      <w:pPr>
        <w:pBdr>
          <w:top w:space="5"/>
          <w:left w:space="5"/>
          <w:bottom w:space="5"/>
          <w:right w:space="5"/>
        </w:pBdr>
        <w:spacing w:after="0"/>
        <w:ind w:left="225"/>
        <w:jc w:val="left"/>
      </w:pPr>
      <w:r>
        <w:rPr>
          <w:rFonts w:ascii="Times New Roman" w:hAnsi="Times New Roman"/>
          <w:b w:val="false"/>
          <w:i w:val="false"/>
          <w:color w:val="000000"/>
          <w:sz w:val="22"/>
        </w:rPr>
        <w:t>(b)(2) See 5109.406-3 and 5109.407-3 for Army notification procedures.</w:t>
      </w:r>
    </w:p>
    <!-- Created by docx4j 6.1.2 (Apache licensed) using REFERENCE JAXB in Oracle Java 15 on Linux -->
    <w:p>
      <w:pPr>
        <w:pStyle w:val="Heading3"/>
        <w:spacing w:after="199"/>
        <w:ind w:left="120"/>
        <w:jc w:val="left"/>
      </w:pPr>
      <w:bookmarkStart w:name="AFARS_5109.105" w:id="5"/>
      <w:r>
        <w:rPr>
          <w:rFonts w:ascii="Times New Roman" w:hAnsi="Times New Roman"/>
          <w:color w:val="000000"/>
          <w:sz w:val="31"/>
        </w:rPr>
        <w:t>5109.105</w:t>
      </w:r>
      <w:r>
        <w:rPr>
          <w:rFonts w:ascii="Times New Roman" w:hAnsi="Times New Roman"/>
          <w:color w:val="000000"/>
          <w:sz w:val="31"/>
        </w:rPr>
        <w:t xml:space="preserve"> Procedures.</w:t>
      </w:r>
      <w:bookmarkEnd w:id="5"/>
    </w:p>
    <!-- Created by docx4j 6.1.2 (Apache licensed) using REFERENCE JAXB in Oracle Java 15 on Linux -->
    <w:p>
      <w:pPr>
        <w:pStyle w:val="Heading4"/>
        <w:spacing w:after="269"/>
        <w:ind w:left="120"/>
        <w:jc w:val="left"/>
      </w:pPr>
      <w:bookmarkStart w:name="AFARS_5109.1052" w:id="6"/>
      <w:r>
        <w:rPr>
          <w:rFonts w:ascii="Times New Roman" w:hAnsi="Times New Roman"/>
          <w:i w:val="false"/>
          <w:color w:val="000000"/>
          <w:sz w:val="24"/>
        </w:rPr>
        <w:t>5109.105-2</w:t>
      </w:r>
      <w:r>
        <w:rPr>
          <w:rFonts w:ascii="Times New Roman" w:hAnsi="Times New Roman"/>
          <w:i w:val="false"/>
          <w:color w:val="000000"/>
          <w:sz w:val="24"/>
        </w:rPr>
        <w:t xml:space="preserve"> Determinations and documentation.</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Determinations.</w:t>
      </w:r>
      <w:r>
        <w:rPr>
          <w:rFonts w:ascii="Times New Roman" w:hAnsi="Times New Roman"/>
          <w:b w:val="false"/>
          <w:i w:val="false"/>
          <w:color w:val="000000"/>
          <w:sz w:val="22"/>
        </w:rPr>
        <w:t xml:space="preserve"> The contracting officer shall submit a copy of the determination of non-responsibility to the cognizant suspension and debarment official listed at 5109.403.</w:t>
      </w:r>
    </w:p>
    <!-- Created by docx4j 6.1.2 (Apache licensed) using REFERENCE JAXB in Oracle Java 15 on Linux -->
    <w:p>
      <w:pPr>
        <w:pStyle w:val="Heading3"/>
        <w:spacing w:after="199"/>
        <w:ind w:left="120"/>
        <w:jc w:val="left"/>
      </w:pPr>
      <w:bookmarkStart w:name="AFARS_5109.108" w:id="7"/>
      <w:r>
        <w:rPr>
          <w:rFonts w:ascii="Times New Roman" w:hAnsi="Times New Roman"/>
          <w:color w:val="000000"/>
          <w:sz w:val="31"/>
        </w:rPr>
        <w:t>5109.108</w:t>
      </w:r>
      <w:r>
        <w:rPr>
          <w:rFonts w:ascii="Times New Roman" w:hAnsi="Times New Roman"/>
          <w:color w:val="000000"/>
          <w:sz w:val="31"/>
        </w:rPr>
        <w:t xml:space="preserve"> Prohibition on contracting with inverted domestic corporations.</w:t>
      </w:r>
      <w:bookmarkEnd w:id="7"/>
    </w:p>
    <!-- Created by docx4j 6.1.2 (Apache licensed) using REFERENCE JAXB in Oracle Java 15 on Linux -->
    <w:p>
      <w:pPr>
        <w:pStyle w:val="Heading4"/>
        <w:spacing w:after="269"/>
        <w:ind w:left="120"/>
        <w:jc w:val="left"/>
      </w:pPr>
      <w:bookmarkStart w:name="AFARS_5109.1084" w:id="8"/>
      <w:r>
        <w:rPr>
          <w:rFonts w:ascii="Times New Roman" w:hAnsi="Times New Roman"/>
          <w:i w:val="false"/>
          <w:color w:val="000000"/>
          <w:sz w:val="24"/>
        </w:rPr>
        <w:t>5109.108-4</w:t>
      </w:r>
      <w:r>
        <w:rPr>
          <w:rFonts w:ascii="Times New Roman" w:hAnsi="Times New Roman"/>
          <w:i w:val="false"/>
          <w:color w:val="000000"/>
          <w:sz w:val="24"/>
        </w:rPr>
        <w:t xml:space="preserve"> Waiver.</w:t>
      </w:r>
      <w:bookmarkEnd w:id="8"/>
    </w:p>
    <w:p>
      <w:pPr>
        <w:pStyle w:val="Normal"/>
        <w:pBdr>
          <w:top w:space="5"/>
          <w:left w:space="5"/>
          <w:bottom w:space="5"/>
          <w:right w:space="5"/>
        </w:pBdr>
        <w:spacing w:after="0"/>
        <w:ind w:left="225"/>
        <w:jc w:val="left"/>
      </w:pPr>
      <w:r>
        <w:rPr>
          <w:rFonts w:ascii="Times New Roman" w:hAnsi="Times New Roman"/>
          <w:color w:val="000000"/>
        </w:rPr>
        <w:t>The Assistant Secretary of the Army (Acquisition, Logistics and Technology) may approve the waiver set forth in FAR 9.108-4. See Appendix GG for further delegation.</w:t>
      </w:r>
    </w:p>
    <!-- Created by docx4j 6.1.2 (Apache licensed) using REFERENCE JAXB in Oracle Java 15 on Linux -->
    <w:p>
      <w:pPr>
        <w:pStyle w:val="Heading2"/>
        <w:spacing w:after="180"/>
        <w:ind w:left="120"/>
        <w:jc w:val="center"/>
      </w:pPr>
      <w:bookmarkStart w:name="AFARS_Subpart_5109.2" w:id="9"/>
      <w:r>
        <w:rPr>
          <w:rFonts w:ascii="Times New Roman" w:hAnsi="Times New Roman"/>
          <w:color w:val="000000"/>
          <w:sz w:val="36"/>
        </w:rPr>
        <w:t>Subpart 5109.2</w:t>
      </w:r>
      <w:r>
        <w:rPr>
          <w:rFonts w:ascii="Times New Roman" w:hAnsi="Times New Roman"/>
          <w:color w:val="000000"/>
          <w:sz w:val="36"/>
        </w:rPr>
        <w:t xml:space="preserve"> - Qualifications Requirements</w:t>
      </w:r>
      <w:bookmarkEnd w:id="9"/>
    </w:p>
    <!-- Created by docx4j 6.1.2 (Apache licensed) using REFERENCE JAXB in Oracle Java 15 on Linux -->
    <w:p>
      <w:pPr>
        <w:pStyle w:val="Heading3"/>
        <w:spacing w:after="199"/>
        <w:ind w:left="120"/>
        <w:jc w:val="left"/>
      </w:pPr>
      <w:bookmarkStart w:name="AFARS_5109.202" w:id="10"/>
      <w:r>
        <w:rPr>
          <w:rFonts w:ascii="Times New Roman" w:hAnsi="Times New Roman"/>
          <w:color w:val="000000"/>
          <w:sz w:val="31"/>
        </w:rPr>
        <w:t>5109.202</w:t>
      </w:r>
      <w:r>
        <w:rPr>
          <w:rFonts w:ascii="Times New Roman" w:hAnsi="Times New Roman"/>
          <w:color w:val="000000"/>
          <w:sz w:val="31"/>
        </w:rPr>
        <w:t xml:space="preserve"> Policy.</w:t>
      </w:r>
      <w:bookmarkEnd w:id="10"/>
    </w:p>
    <w:p>
      <w:pPr>
        <w:pBdr>
          <w:top w:space="5"/>
          <w:left w:space="5"/>
          <w:bottom w:space="5"/>
          <w:right w:space="5"/>
        </w:pBdr>
        <w:spacing w:after="0"/>
        <w:ind w:left="225"/>
        <w:jc w:val="left"/>
      </w:pPr>
      <w:r>
        <w:rPr>
          <w:rFonts w:ascii="Times New Roman" w:hAnsi="Times New Roman"/>
          <w:b w:val="false"/>
          <w:i w:val="false"/>
          <w:color w:val="000000"/>
          <w:sz w:val="22"/>
        </w:rPr>
        <w:t>(a)(1) The authority of DFARS PGI 209.202(a)(1) is not delegable below the level of the chief of the contracting office.</w:t>
      </w:r>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activity may waive the requirements as described in FAR 9.202(b).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(e) The Assistant Secretary of the Army (Acquisition, Logistics and Technology) has authorization to grant the approval described in FAR 9.202(e). See Appendix GG for further delegation.</w:t>
      </w:r>
    </w:p>
    <!-- Created by docx4j 6.1.2 (Apache licensed) using REFERENCE JAXB in Oracle Java 15 on Linux -->
    <w:p>
      <w:pPr>
        <w:pStyle w:val="Heading3"/>
        <w:spacing w:after="199"/>
        <w:ind w:left="120"/>
        <w:jc w:val="left"/>
      </w:pPr>
      <w:bookmarkStart w:name="AFARS_5109.206" w:id="11"/>
      <w:r>
        <w:rPr>
          <w:rFonts w:ascii="Times New Roman" w:hAnsi="Times New Roman"/>
          <w:color w:val="000000"/>
          <w:sz w:val="31"/>
        </w:rPr>
        <w:t>5109.206</w:t>
      </w:r>
      <w:r>
        <w:rPr>
          <w:rFonts w:ascii="Times New Roman" w:hAnsi="Times New Roman"/>
          <w:color w:val="000000"/>
          <w:sz w:val="31"/>
        </w:rPr>
        <w:t xml:space="preserve"> Acquisitions subject to qualification requirements.</w:t>
      </w:r>
      <w:bookmarkEnd w:id="11"/>
    </w:p>
    <!-- Created by docx4j 6.1.2 (Apache licensed) using REFERENCE JAXB in Oracle Java 15 on Linux -->
    <w:p>
      <w:pPr>
        <w:pStyle w:val="Heading4"/>
        <w:spacing w:after="269"/>
        <w:ind w:left="120"/>
        <w:jc w:val="left"/>
      </w:pPr>
      <w:bookmarkStart w:name="AFARS_5109.2061" w:id="12"/>
      <w:r>
        <w:rPr>
          <w:rFonts w:ascii="Times New Roman" w:hAnsi="Times New Roman"/>
          <w:i w:val="false"/>
          <w:color w:val="000000"/>
          <w:sz w:val="24"/>
        </w:rPr>
        <w:t>5109.206-1</w:t>
      </w:r>
      <w:r>
        <w:rPr>
          <w:rFonts w:ascii="Times New Roman" w:hAnsi="Times New Roman"/>
          <w:i w:val="false"/>
          <w:color w:val="000000"/>
          <w:sz w:val="24"/>
        </w:rPr>
        <w:t xml:space="preserve"> General.</w:t>
      </w:r>
      <w:bookmarkEnd w:id="12"/>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has the authority to make the determination at FAR 9.206-1(b). See Appendix GG for further delegation.</w:t>
      </w:r>
    </w:p>
    <!-- Created by docx4j 6.1.2 (Apache licensed) using REFERENCE JAXB in Oracle Java 15 on Linux -->
    <w:p>
      <w:pPr>
        <w:pStyle w:val="Heading3"/>
        <w:spacing w:after="199"/>
        <w:ind w:left="120"/>
        <w:jc w:val="left"/>
      </w:pPr>
      <w:bookmarkStart w:name="AFARS_5109.270" w:id="13"/>
      <w:r>
        <w:rPr>
          <w:rFonts w:ascii="Times New Roman" w:hAnsi="Times New Roman"/>
          <w:color w:val="000000"/>
          <w:sz w:val="31"/>
        </w:rPr>
        <w:t>5109.270</w:t>
      </w:r>
      <w:r>
        <w:rPr>
          <w:rFonts w:ascii="Times New Roman" w:hAnsi="Times New Roman"/>
          <w:color w:val="000000"/>
          <w:sz w:val="31"/>
        </w:rPr>
        <w:t xml:space="preserve"> Aviation and ship critical safety items.</w:t>
      </w:r>
      <w:bookmarkEnd w:id="13"/>
    </w:p>
    <!-- Created by docx4j 6.1.2 (Apache licensed) using REFERENCE JAXB in Oracle Java 15 on Linux -->
    <w:p>
      <w:pPr>
        <w:pStyle w:val="Heading4"/>
        <w:spacing w:after="269"/>
        <w:ind w:left="120"/>
        <w:jc w:val="left"/>
      </w:pPr>
      <w:bookmarkStart w:name="AFARS_5109.2703" w:id="14"/>
      <w:r>
        <w:rPr>
          <w:rFonts w:ascii="Times New Roman" w:hAnsi="Times New Roman"/>
          <w:i w:val="false"/>
          <w:color w:val="000000"/>
          <w:sz w:val="24"/>
        </w:rPr>
        <w:t>5109.270-3</w:t>
      </w:r>
      <w:r>
        <w:rPr>
          <w:rFonts w:ascii="Times New Roman" w:hAnsi="Times New Roman"/>
          <w:i w:val="false"/>
          <w:color w:val="000000"/>
          <w:sz w:val="24"/>
        </w:rPr>
        <w:t xml:space="preserve"> Policy.</w:t>
      </w:r>
      <w:bookmarkEnd w:id="14"/>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shall perform the duties stated in DFARS 209.270-3. See Appendix GG for further delegation.</w:t>
      </w:r>
    </w:p>
    <!-- Created by docx4j 6.1.2 (Apache licensed) using REFERENCE JAXB in Oracle Java 15 on Linux -->
    <w:p>
      <w:pPr>
        <w:pStyle w:val="Heading2"/>
        <w:spacing w:after="180"/>
        <w:ind w:left="120"/>
        <w:jc w:val="center"/>
      </w:pPr>
      <w:bookmarkStart w:name="AFARS_Subpart_5109.4" w:id="15"/>
      <w:r>
        <w:rPr>
          <w:rFonts w:ascii="Times New Roman" w:hAnsi="Times New Roman"/>
          <w:color w:val="000000"/>
          <w:sz w:val="36"/>
        </w:rPr>
        <w:t>Subpart 5109.4</w:t>
      </w:r>
      <w:r>
        <w:rPr>
          <w:rFonts w:ascii="Times New Roman" w:hAnsi="Times New Roman"/>
          <w:color w:val="000000"/>
          <w:sz w:val="36"/>
        </w:rPr>
        <w:t xml:space="preserve"> - Debarment, Suspension, and Ineligibility</w:t>
      </w:r>
      <w:bookmarkEnd w:id="15"/>
    </w:p>
    <!-- Created by docx4j 6.1.2 (Apache licensed) using REFERENCE JAXB in Oracle Java 15 on Linux -->
    <w:p>
      <w:pPr>
        <w:pStyle w:val="Heading3"/>
        <w:spacing w:after="199"/>
        <w:ind w:left="120"/>
        <w:jc w:val="left"/>
      </w:pPr>
      <w:bookmarkStart w:name="AFARS_5109.402" w:id="16"/>
      <w:r>
        <w:rPr>
          <w:rFonts w:ascii="Times New Roman" w:hAnsi="Times New Roman"/>
          <w:color w:val="000000"/>
          <w:sz w:val="31"/>
        </w:rPr>
        <w:t>5109.402</w:t>
      </w:r>
      <w:r>
        <w:rPr>
          <w:rFonts w:ascii="Times New Roman" w:hAnsi="Times New Roman"/>
          <w:color w:val="000000"/>
          <w:sz w:val="31"/>
        </w:rPr>
        <w:t xml:space="preserve"> Policy.</w:t>
      </w:r>
      <w:bookmarkEnd w:id="16"/>
    </w:p>
    <w:p>
      <w:pPr>
        <w:pBdr>
          <w:top w:space="5"/>
          <w:left w:space="5"/>
          <w:bottom w:space="5"/>
          <w:right w:space="5"/>
        </w:pBdr>
        <w:spacing w:after="0"/>
        <w:ind w:left="225"/>
        <w:jc w:val="left"/>
      </w:pPr>
      <w:r>
        <w:rPr>
          <w:rFonts w:ascii="Times New Roman" w:hAnsi="Times New Roman"/>
          <w:b w:val="false"/>
          <w:i w:val="false"/>
          <w:color w:val="000000"/>
          <w:sz w:val="22"/>
        </w:rPr>
        <w:t>(d) The Chief, Procurement Fraud Branch, U.S. Army Contract and Fiscal Law Division, U.S. Army Legal Services Agency, Office the Judge Advocate General processes and recommends debarment or suspension action to the suspension and debarment official (SDO).</w:t>
      </w:r>
    </w:p>
    <!-- Created by docx4j 6.1.2 (Apache licensed) using REFERENCE JAXB in Oracle Java 15 on Linux -->
    <w:p>
      <w:pPr>
        <w:pStyle w:val="Heading3"/>
        <w:spacing w:after="199"/>
        <w:ind w:left="120"/>
        <w:jc w:val="left"/>
      </w:pPr>
      <w:bookmarkStart w:name="AFARS_5109.403" w:id="17"/>
      <w:r>
        <w:rPr>
          <w:rFonts w:ascii="Times New Roman" w:hAnsi="Times New Roman"/>
          <w:color w:val="000000"/>
          <w:sz w:val="31"/>
        </w:rPr>
        <w:t>5109.403</w:t>
      </w:r>
      <w:r>
        <w:rPr>
          <w:rFonts w:ascii="Times New Roman" w:hAnsi="Times New Roman"/>
          <w:color w:val="000000"/>
          <w:sz w:val="31"/>
        </w:rPr>
        <w:t xml:space="preserve"> Definitions.</w:t>
      </w:r>
      <w:bookmarkEnd w:id="17"/>
    </w:p>
    <w:p>
      <w:pPr>
        <w:pBdr>
          <w:top w:space="5"/>
          <w:left w:space="5"/>
          <w:bottom w:space="5"/>
          <w:right w:space="5"/>
        </w:pBdr>
        <w:spacing w:after="0"/>
        <w:ind w:left="225"/>
        <w:jc w:val="left"/>
      </w:pPr>
      <w:r>
        <w:rPr>
          <w:rFonts w:ascii="Times New Roman" w:hAnsi="Times New Roman"/>
          <w:b w:val="false"/>
          <w:i w:val="false"/>
          <w:color w:val="000000"/>
          <w:sz w:val="22"/>
        </w:rPr>
        <w:t>“The Army suspension and debarment official,” as used in this subpart, means –</w:t>
      </w:r>
    </w:p>
    <w:p>
      <w:pPr>
        <w:pBdr>
          <w:top w:space="5"/>
          <w:left w:space="5"/>
          <w:bottom w:space="5"/>
          <w:right w:space="5"/>
        </w:pBdr>
        <w:spacing w:after="0"/>
        <w:ind w:left="585"/>
        <w:jc w:val="left"/>
      </w:pPr>
      <w:r>
        <w:rPr>
          <w:rFonts w:ascii="Times New Roman" w:hAnsi="Times New Roman"/>
          <w:b w:val="false"/>
          <w:i w:val="false"/>
          <w:color w:val="000000"/>
          <w:sz w:val="22"/>
        </w:rPr>
        <w:t>(1) Director, Soldier &amp; Family Legal Services, or other official designated by The Judge Advocate General of the Army, pursuant to Army Regulation 27-1, to impose suspension and debarment. Use the following address:</w:t>
      </w:r>
    </w:p>
    <w:p>
      <w:pPr>
        <w:pBdr>
          <w:top w:space="5"/>
          <w:left w:space="5"/>
          <w:bottom w:space="5"/>
          <w:right w:space="5"/>
        </w:pBdr>
        <w:spacing w:after="0"/>
        <w:ind w:left="585"/>
        <w:jc w:val="left"/>
      </w:pPr>
      <w:r>
        <w:rPr>
          <w:rFonts w:ascii="Times New Roman" w:hAnsi="Times New Roman"/>
          <w:b w:val="false"/>
          <w:i w:val="false"/>
          <w:color w:val="000000"/>
          <w:sz w:val="22"/>
        </w:rPr>
        <w:t>Army Suspension and Debarment Official</w:t>
      </w:r>
    </w:p>
    <w:p>
      <w:pPr>
        <w:pBdr>
          <w:top w:space="5"/>
          <w:left w:space="5"/>
          <w:bottom w:space="5"/>
          <w:right w:space="5"/>
        </w:pBdr>
        <w:spacing w:after="0"/>
        <w:ind w:left="585"/>
        <w:jc w:val="left"/>
      </w:pPr>
      <w:r>
        <w:rPr>
          <w:rFonts w:ascii="Times New Roman" w:hAnsi="Times New Roman"/>
          <w:b w:val="false"/>
          <w:i w:val="false"/>
          <w:color w:val="000000"/>
          <w:sz w:val="22"/>
        </w:rPr>
        <w:t>ATTN: Procurement Fraud Branch</w:t>
      </w:r>
    </w:p>
    <w:p>
      <w:pPr>
        <w:pBdr>
          <w:top w:space="5"/>
          <w:left w:space="5"/>
          <w:bottom w:space="5"/>
          <w:right w:space="5"/>
        </w:pBdr>
        <w:spacing w:after="0"/>
        <w:ind w:left="585"/>
        <w:jc w:val="left"/>
      </w:pPr>
      <w:r>
        <w:rPr>
          <w:rFonts w:ascii="Times New Roman" w:hAnsi="Times New Roman"/>
          <w:b w:val="false"/>
          <w:i w:val="false"/>
          <w:color w:val="000000"/>
          <w:sz w:val="22"/>
        </w:rPr>
        <w:t>U.S. Army Legal Services Agency (USALSA)</w:t>
      </w:r>
    </w:p>
    <w:p>
      <w:pPr>
        <w:pBdr>
          <w:top w:space="5"/>
          <w:left w:space="5"/>
          <w:bottom w:space="5"/>
          <w:right w:space="5"/>
        </w:pBdr>
        <w:spacing w:after="0"/>
        <w:ind w:left="585"/>
        <w:jc w:val="left"/>
      </w:pPr>
      <w:r>
        <w:rPr>
          <w:rFonts w:ascii="Times New Roman" w:hAnsi="Times New Roman"/>
          <w:b w:val="false"/>
          <w:i w:val="false"/>
          <w:color w:val="000000"/>
          <w:sz w:val="22"/>
        </w:rPr>
        <w:t>Contract and Fiscal Law Division</w:t>
      </w:r>
    </w:p>
    <w:p>
      <w:pPr>
        <w:pBdr>
          <w:top w:space="5"/>
          <w:left w:space="5"/>
          <w:bottom w:space="5"/>
          <w:right w:space="5"/>
        </w:pBdr>
        <w:spacing w:after="0"/>
        <w:ind w:left="585"/>
        <w:jc w:val="left"/>
      </w:pPr>
      <w:r>
        <w:rPr>
          <w:rFonts w:ascii="Times New Roman" w:hAnsi="Times New Roman"/>
          <w:b w:val="false"/>
          <w:i w:val="false"/>
          <w:color w:val="000000"/>
          <w:sz w:val="22"/>
        </w:rPr>
        <w:t>9275 Gunston Road, Building 1450, Suite 2100</w:t>
      </w:r>
    </w:p>
    <w:p>
      <w:pPr>
        <w:pBdr>
          <w:top w:space="5"/>
          <w:left w:space="5"/>
          <w:bottom w:space="5"/>
          <w:right w:space="5"/>
        </w:pBdr>
        <w:spacing w:after="0"/>
        <w:ind w:left="585"/>
        <w:jc w:val="left"/>
      </w:pPr>
      <w:r>
        <w:rPr>
          <w:rFonts w:ascii="Times New Roman" w:hAnsi="Times New Roman"/>
          <w:b w:val="false"/>
          <w:i w:val="false"/>
          <w:color w:val="000000"/>
          <w:sz w:val="22"/>
        </w:rPr>
        <w:t>Fort Belvoir, VA 22060-5546;</w:t>
      </w:r>
    </w:p>
    <w:p>
      <w:pPr>
        <w:pBdr>
          <w:top w:space="5"/>
          <w:left w:space="5"/>
          <w:bottom w:space="5"/>
          <w:right w:space="5"/>
        </w:pBdr>
        <w:spacing w:after="0"/>
        <w:ind w:left="585"/>
        <w:jc w:val="left"/>
      </w:pPr>
      <w:r>
        <w:rPr>
          <w:rFonts w:ascii="Times New Roman" w:hAnsi="Times New Roman"/>
          <w:b w:val="false"/>
          <w:i w:val="false"/>
          <w:color w:val="000000"/>
          <w:sz w:val="22"/>
        </w:rPr>
        <w:t>send electronic submissions to</w:t>
      </w:r>
      <w:hyperlink r:id="Rddd80a5532254c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usarmy.pentagon.hqda-otjag.list.usalsa-kfld-pfb@mail.mil</w:t>
        </w:r>
      </w:hyperlink>
      <w:r>
        <w:rPr>
          <w:rFonts w:ascii="Times New Roman" w:hAnsi="Times New Roman"/>
          <w:b w:val="false"/>
          <w:i w:val="false"/>
          <w:color w:val="000000"/>
          <w:sz w:val="22"/>
        </w:rPr>
        <w:t>; or</w:t>
      </w:r>
    </w:p>
    <w:p>
      <w:pPr>
        <w:pBdr>
          <w:top w:space="5"/>
          <w:left w:space="5"/>
          <w:bottom w:space="5"/>
          <w:right w:space="5"/>
        </w:pBdr>
        <w:spacing w:after="0"/>
        <w:ind w:left="585"/>
        <w:jc w:val="left"/>
      </w:pPr>
      <w:r>
        <w:rPr>
          <w:rFonts w:ascii="Times New Roman" w:hAnsi="Times New Roman"/>
          <w:b w:val="false"/>
          <w:i w:val="false"/>
          <w:color w:val="000000"/>
          <w:sz w:val="22"/>
        </w:rPr>
        <w:t>(2) For specific issues outside the contiguous United States –</w:t>
      </w:r>
    </w:p>
    <w:p>
      <w:pPr>
        <w:pBdr>
          <w:top w:space="5"/>
          <w:left w:space="5"/>
          <w:bottom w:space="5"/>
          <w:right w:space="5"/>
        </w:pBdr>
        <w:spacing w:after="0"/>
        <w:ind w:left="945"/>
        <w:jc w:val="left"/>
      </w:pPr>
      <w:r>
        <w:rPr>
          <w:rFonts w:ascii="Times New Roman" w:hAnsi="Times New Roman"/>
          <w:b w:val="false"/>
          <w:i w:val="false"/>
          <w:color w:val="000000"/>
          <w:sz w:val="22"/>
        </w:rPr>
        <w:t>(i) In the United States Army Europe and Seventh Army area of responsibility, the Deputy Judge Advocate,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U.S. Army Europe</w:t>
      </w:r>
    </w:p>
    <w:p>
      <w:pPr>
        <w:pBdr>
          <w:top w:space="5"/>
          <w:left w:space="5"/>
          <w:bottom w:space="5"/>
          <w:right w:space="5"/>
        </w:pBdr>
        <w:spacing w:after="0"/>
        <w:ind w:left="945"/>
        <w:jc w:val="left"/>
      </w:pPr>
      <w:r>
        <w:rPr>
          <w:rFonts w:ascii="Times New Roman" w:hAnsi="Times New Roman"/>
          <w:b w:val="false"/>
          <w:i w:val="false"/>
          <w:color w:val="000000"/>
          <w:sz w:val="22"/>
        </w:rPr>
        <w:t>Office of the Judge Advocate</w:t>
      </w:r>
    </w:p>
    <w:p>
      <w:pPr>
        <w:pBdr>
          <w:top w:space="5"/>
          <w:left w:space="5"/>
          <w:bottom w:space="5"/>
          <w:right w:space="5"/>
        </w:pBdr>
        <w:spacing w:after="0"/>
        <w:ind w:left="945"/>
        <w:jc w:val="left"/>
      </w:pPr>
      <w:r>
        <w:rPr>
          <w:rFonts w:ascii="Times New Roman" w:hAnsi="Times New Roman"/>
          <w:b w:val="false"/>
          <w:i w:val="false"/>
          <w:color w:val="000000"/>
          <w:sz w:val="22"/>
        </w:rPr>
        <w:t>Unit 29355, Box 0032</w:t>
      </w:r>
    </w:p>
    <w:p>
      <w:pPr>
        <w:pBdr>
          <w:top w:space="5"/>
          <w:left w:space="5"/>
          <w:bottom w:space="5"/>
          <w:right w:space="5"/>
        </w:pBdr>
        <w:spacing w:after="0"/>
        <w:ind w:left="945"/>
        <w:jc w:val="left"/>
      </w:pPr>
      <w:r>
        <w:rPr>
          <w:rFonts w:ascii="Times New Roman" w:hAnsi="Times New Roman"/>
          <w:b w:val="false"/>
          <w:i w:val="false"/>
          <w:color w:val="000000"/>
          <w:sz w:val="22"/>
        </w:rPr>
        <w:t>APO AE 09005-9355;</w:t>
      </w:r>
    </w:p>
    <w:p>
      <w:pPr>
        <w:pBdr>
          <w:top w:space="5"/>
          <w:left w:space="5"/>
          <w:bottom w:space="5"/>
          <w:right w:space="5"/>
        </w:pBdr>
        <w:spacing w:after="0"/>
        <w:ind w:left="945"/>
        <w:jc w:val="left"/>
      </w:pPr>
      <w:r>
        <w:rPr>
          <w:rFonts w:ascii="Times New Roman" w:hAnsi="Times New Roman"/>
          <w:b w:val="false"/>
          <w:i w:val="false"/>
          <w:color w:val="000000"/>
          <w:sz w:val="22"/>
        </w:rPr>
        <w:t xml:space="preserve">send electronic submissions to </w:t>
      </w:r>
      <w:hyperlink r:id="Rc92c8e0bd79e46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usarmy.wiesbaden.usareur.mbx.oja-procurement-fraud@mail.mil</w:t>
        </w:r>
      </w:hyperlink>
      <w:r>
        <w:rPr>
          <w:rFonts w:ascii="Times New Roman" w:hAnsi="Times New Roman"/>
          <w:b w:val="false"/>
          <w:i w:val="false"/>
          <w:color w:val="000000"/>
          <w:sz w:val="22"/>
        </w:rPr>
        <w:t>; or</w:t>
      </w:r>
    </w:p>
    <w:p>
      <w:pPr>
        <w:pBdr>
          <w:top w:space="5"/>
          <w:left w:space="5"/>
          <w:bottom w:space="5"/>
          <w:right w:space="5"/>
        </w:pBdr>
        <w:spacing w:after="0"/>
        <w:ind w:left="945"/>
        <w:jc w:val="left"/>
      </w:pPr>
      <w:r>
        <w:rPr>
          <w:rFonts w:ascii="Times New Roman" w:hAnsi="Times New Roman"/>
          <w:b w:val="false"/>
          <w:i w:val="false"/>
          <w:color w:val="000000"/>
          <w:sz w:val="22"/>
        </w:rPr>
        <w:t>(ii) In the United States Eighth Army, Korea, area of responsibility, the Staff Judge Advocate, U.S. Eighth Army,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U.S. Eighth Army</w:t>
      </w:r>
    </w:p>
    <w:p>
      <w:pPr>
        <w:pBdr>
          <w:top w:space="5"/>
          <w:left w:space="5"/>
          <w:bottom w:space="5"/>
          <w:right w:space="5"/>
        </w:pBdr>
        <w:spacing w:after="0"/>
        <w:ind w:left="945"/>
        <w:jc w:val="left"/>
      </w:pPr>
      <w:r>
        <w:rPr>
          <w:rFonts w:ascii="Times New Roman" w:hAnsi="Times New Roman"/>
          <w:b w:val="false"/>
          <w:i w:val="false"/>
          <w:color w:val="000000"/>
          <w:sz w:val="22"/>
        </w:rPr>
        <w:t>PSC 303, Box 47</w:t>
      </w:r>
    </w:p>
    <w:p>
      <w:pPr>
        <w:pBdr>
          <w:top w:space="5"/>
          <w:left w:space="5"/>
          <w:bottom w:space="5"/>
          <w:right w:space="5"/>
        </w:pBdr>
        <w:spacing w:after="0"/>
        <w:ind w:left="945"/>
        <w:jc w:val="left"/>
      </w:pPr>
      <w:r>
        <w:rPr>
          <w:rFonts w:ascii="Times New Roman" w:hAnsi="Times New Roman"/>
          <w:b w:val="false"/>
          <w:i w:val="false"/>
          <w:color w:val="000000"/>
          <w:sz w:val="22"/>
        </w:rPr>
        <w:t>APO AP 96205;</w:t>
      </w:r>
    </w:p>
    <w:p>
      <w:pPr>
        <w:pBdr>
          <w:top w:space="5"/>
          <w:left w:space="5"/>
          <w:bottom w:space="5"/>
          <w:right w:space="5"/>
        </w:pBdr>
        <w:spacing w:after="0"/>
        <w:ind w:left="945"/>
        <w:jc w:val="left"/>
      </w:pPr>
      <w:r>
        <w:rPr>
          <w:rFonts w:ascii="Times New Roman" w:hAnsi="Times New Roman"/>
          <w:b w:val="false"/>
          <w:i w:val="false"/>
          <w:color w:val="000000"/>
          <w:sz w:val="22"/>
        </w:rPr>
        <w:t xml:space="preserve">send electronic submissions to </w:t>
      </w:r>
      <w:hyperlink r:id="R188c376763ec488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usarmy.youngsan.8-army.mbx.administrative-law@mail.mil</w:t>
        </w:r>
      </w:hyperlink>
      <w:r>
        <w:rPr>
          <w:rFonts w:ascii="Times New Roman" w:hAnsi="Times New Roman"/>
          <w:b w:val="false"/>
          <w:i w:val="false"/>
          <w:color w:val="000000"/>
          <w:sz w:val="22"/>
        </w:rPr>
        <w:t>; or</w:t>
      </w:r>
    </w:p>
    <w:p>
      <w:pPr>
        <w:pBdr>
          <w:top w:space="5"/>
          <w:left w:space="5"/>
          <w:bottom w:space="5"/>
          <w:right w:space="5"/>
        </w:pBdr>
        <w:spacing w:after="0"/>
        <w:ind w:left="945"/>
        <w:jc w:val="left"/>
      </w:pPr>
      <w:r>
        <w:rPr>
          <w:rFonts w:ascii="Times New Roman" w:hAnsi="Times New Roman"/>
          <w:b w:val="false"/>
          <w:i w:val="false"/>
          <w:color w:val="000000"/>
          <w:sz w:val="22"/>
        </w:rPr>
        <w:t>(iii) For all other locations, see paragraph (1) of this definition.</w:t>
      </w:r>
    </w:p>
    <!-- Created by docx4j 6.1.2 (Apache licensed) using REFERENCE JAXB in Oracle Java 15 on Linux -->
    <w:p>
      <w:pPr>
        <w:pStyle w:val="Heading3"/>
        <w:spacing w:after="199"/>
        <w:ind w:left="120"/>
        <w:jc w:val="left"/>
      </w:pPr>
      <w:bookmarkStart w:name="AFARS_5109.404" w:id="18"/>
      <w:r>
        <w:rPr>
          <w:rFonts w:ascii="Times New Roman" w:hAnsi="Times New Roman"/>
          <w:color w:val="000000"/>
          <w:sz w:val="31"/>
        </w:rPr>
        <w:t>5109.404</w:t>
      </w:r>
      <w:r>
        <w:rPr>
          <w:rFonts w:ascii="Times New Roman" w:hAnsi="Times New Roman"/>
          <w:color w:val="000000"/>
          <w:sz w:val="31"/>
        </w:rPr>
        <w:t xml:space="preserve"> System for award management exclusions.</w:t>
      </w:r>
      <w:bookmarkEnd w:id="18"/>
    </w:p>
    <w:p>
      <w:pPr>
        <w:pBdr>
          <w:top w:space="5"/>
          <w:left w:space="5"/>
          <w:bottom w:space="5"/>
          <w:right w:space="5"/>
        </w:pBdr>
        <w:spacing w:after="0"/>
        <w:ind w:left="225"/>
        <w:jc w:val="left"/>
      </w:pPr>
      <w:r>
        <w:rPr>
          <w:rFonts w:ascii="Times New Roman" w:hAnsi="Times New Roman"/>
          <w:b w:val="false"/>
          <w:i w:val="false"/>
          <w:color w:val="000000"/>
          <w:sz w:val="22"/>
        </w:rPr>
        <w:t>(c)(5) The heads of the contracting activities (HCAs) must establish required procedures within their contracting activities.</w:t>
      </w:r>
    </w:p>
    <!-- Created by docx4j 6.1.2 (Apache licensed) using REFERENCE JAXB in Oracle Java 15 on Linux -->
    <w:p>
      <w:pPr>
        <w:pStyle w:val="Heading3"/>
        <w:spacing w:after="199"/>
        <w:ind w:left="120"/>
        <w:jc w:val="left"/>
      </w:pPr>
      <w:bookmarkStart w:name="AFARS_5109.405" w:id="19"/>
      <w:r>
        <w:rPr>
          <w:rFonts w:ascii="Times New Roman" w:hAnsi="Times New Roman"/>
          <w:color w:val="000000"/>
          <w:sz w:val="31"/>
        </w:rPr>
        <w:t>5109.405</w:t>
      </w:r>
      <w:r>
        <w:rPr>
          <w:rFonts w:ascii="Times New Roman" w:hAnsi="Times New Roman"/>
          <w:color w:val="000000"/>
          <w:sz w:val="31"/>
        </w:rPr>
        <w:t xml:space="preserve"> Effect of listing.</w:t>
      </w:r>
      <w:bookmarkEnd w:id="19"/>
    </w:p>
    <w:p>
      <w:pPr>
        <w:pBdr>
          <w:top w:space="5"/>
          <w:left w:space="5"/>
          <w:bottom w:space="5"/>
          <w:right w:space="5"/>
        </w:pBdr>
        <w:spacing w:after="0"/>
        <w:ind w:left="225"/>
        <w:jc w:val="left"/>
      </w:pPr>
      <w:r>
        <w:rPr>
          <w:rFonts w:ascii="Times New Roman" w:hAnsi="Times New Roman"/>
          <w:b w:val="false"/>
          <w:i w:val="false"/>
          <w:color w:val="000000"/>
          <w:sz w:val="22"/>
        </w:rPr>
        <w:t>(a) The Army suspension and debarment official makes the “compelling reason” determination discussed at FAR 9.405(a), 9.405-1(b), 9.405-2, 9.406-1(c), and 9.407-1(d). Contracting officers shall submit requests for an Army SDO determination to their senior contracting official (SCO) for review and endorsement. If the SCO concurs, submit the request to the Army SDO, through the Chief, Procurement Fraud Branch (see 5101.290(b)(5)). The Army SDO shall provide GSA with written notice of each approved determination.</w:t>
      </w:r>
    </w:p>
    <w:p>
      <w:pPr>
        <w:pBdr>
          <w:top w:space="5"/>
          <w:left w:space="5"/>
          <w:bottom w:space="5"/>
          <w:right w:space="5"/>
        </w:pBdr>
        <w:spacing w:after="0"/>
        <w:ind w:left="225"/>
        <w:jc w:val="left"/>
      </w:pPr>
      <w:r>
        <w:rPr>
          <w:rFonts w:ascii="Times New Roman" w:hAnsi="Times New Roman"/>
          <w:b w:val="false"/>
          <w:i w:val="false"/>
          <w:color w:val="000000"/>
          <w:sz w:val="22"/>
        </w:rPr>
        <w:t>(d)(1) Contracting officers shall review the System for Award Management Exclusions prior to the solicitation of offers (except when performing this review for those solicitations posted to the Governmentwide point of entry where it will not be practicable), immediately prior to award of a new contract, prior to placement of a new purchase or task or delivery order, and prior to consent to subcontract. Army contracting officers shall also review the System for Award Management Exclusions prior to exercise of an option or award of any modification that adds new work or extends the duration of the contract or the period of performance. Contracting officers shall maintain a copy of the results of the reviews in the contract file.</w:t>
      </w:r>
    </w:p>
    <w:p>
      <w:pPr>
        <w:pBdr>
          <w:top w:space="5"/>
          <w:left w:space="5"/>
          <w:bottom w:space="5"/>
          <w:right w:space="5"/>
        </w:pBdr>
        <w:spacing w:after="0"/>
        <w:ind w:left="585"/>
        <w:jc w:val="left"/>
      </w:pPr>
      <w:r>
        <w:rPr>
          <w:rFonts w:ascii="Times New Roman" w:hAnsi="Times New Roman"/>
          <w:b w:val="false"/>
          <w:i w:val="false"/>
          <w:color w:val="000000"/>
          <w:sz w:val="22"/>
        </w:rPr>
        <w:t>(3) See paragraph (a) in this section for procedures on obtaining the agency head determination.</w:t>
      </w:r>
    </w:p>
    <!-- Created by docx4j 6.1.2 (Apache licensed) using REFERENCE JAXB in Oracle Java 15 on Linux -->
    <w:p>
      <w:pPr>
        <w:pStyle w:val="Heading4"/>
        <w:spacing w:after="269"/>
        <w:ind w:left="120"/>
        <w:jc w:val="left"/>
      </w:pPr>
      <w:bookmarkStart w:name="AFARS_5109.4051" w:id="20"/>
      <w:r>
        <w:rPr>
          <w:rFonts w:ascii="Times New Roman" w:hAnsi="Times New Roman"/>
          <w:i w:val="false"/>
          <w:color w:val="000000"/>
          <w:sz w:val="24"/>
        </w:rPr>
        <w:t>5109.405-1</w:t>
      </w:r>
      <w:r>
        <w:rPr>
          <w:rFonts w:ascii="Times New Roman" w:hAnsi="Times New Roman"/>
          <w:i w:val="false"/>
          <w:color w:val="000000"/>
          <w:sz w:val="24"/>
        </w:rPr>
        <w:t xml:space="preserve"> Continuation of current contracts.</w:t>
      </w:r>
      <w:bookmarkEnd w:id="20"/>
    </w:p>
    <w:p>
      <w:pPr>
        <w:pBdr>
          <w:top w:space="5"/>
          <w:left w:space="5"/>
          <w:bottom w:space="5"/>
          <w:right w:space="5"/>
        </w:pBdr>
        <w:spacing w:after="0"/>
        <w:ind w:left="225"/>
        <w:jc w:val="left"/>
      </w:pPr>
      <w:r>
        <w:rPr>
          <w:rFonts w:ascii="Times New Roman" w:hAnsi="Times New Roman"/>
          <w:b w:val="false"/>
          <w:i w:val="false"/>
          <w:color w:val="000000"/>
          <w:sz w:val="22"/>
        </w:rPr>
        <w:t>(a) Orders placed under a requirements contract may create a situation in which a contract continues notwithstanding the debarment, suspension, or proposed debarment of a contractor. Army contracting officers shall make decisions regarding whether to terminate a contract and the type of contract termination action, if any, only after review by command contracting and technical personnel, and by legal counsel to ensure the propriety of the proposed action in compliance with federal law and regulation.</w:t>
      </w:r>
    </w:p>
    <w:p>
      <w:pPr>
        <w:pBdr>
          <w:top w:space="5"/>
          <w:left w:space="5"/>
          <w:bottom w:space="5"/>
          <w:right w:space="5"/>
        </w:pBdr>
        <w:spacing w:after="0"/>
        <w:ind w:left="225"/>
        <w:jc w:val="left"/>
      </w:pPr>
      <w:r>
        <w:rPr>
          <w:rFonts w:ascii="Times New Roman" w:hAnsi="Times New Roman"/>
          <w:b w:val="false"/>
          <w:i w:val="false"/>
          <w:color w:val="000000"/>
          <w:sz w:val="22"/>
        </w:rPr>
        <w:t>(b) See 5109.405(a) for procedures on obtaining the agency head determination.</w:t>
      </w:r>
    </w:p>
    <!-- Created by docx4j 6.1.2 (Apache licensed) using REFERENCE JAXB in Oracle Java 15 on Linux -->
    <w:p>
      <w:pPr>
        <w:pStyle w:val="Heading4"/>
        <w:spacing w:after="269"/>
        <w:ind w:left="120"/>
        <w:jc w:val="left"/>
      </w:pPr>
      <w:bookmarkStart w:name="AFARS_5109.4052" w:id="21"/>
      <w:r>
        <w:rPr>
          <w:rFonts w:ascii="Times New Roman" w:hAnsi="Times New Roman"/>
          <w:i w:val="false"/>
          <w:color w:val="000000"/>
          <w:sz w:val="24"/>
        </w:rPr>
        <w:t>5109.405-2</w:t>
      </w:r>
      <w:r>
        <w:rPr>
          <w:rFonts w:ascii="Times New Roman" w:hAnsi="Times New Roman"/>
          <w:i w:val="false"/>
          <w:color w:val="000000"/>
          <w:sz w:val="24"/>
        </w:rPr>
        <w:t xml:space="preserve"> Restrictions on subcontracting.</w:t>
      </w:r>
      <w:bookmarkEnd w:id="21"/>
    </w:p>
    <w:p>
      <w:pPr>
        <w:pBdr>
          <w:top w:space="5"/>
          <w:left w:space="5"/>
          <w:bottom w:space="5"/>
          <w:right w:space="5"/>
        </w:pBdr>
        <w:spacing w:after="0"/>
        <w:ind w:left="225"/>
        <w:jc w:val="left"/>
      </w:pPr>
      <w:r>
        <w:rPr>
          <w:rFonts w:ascii="Times New Roman" w:hAnsi="Times New Roman"/>
          <w:b w:val="false"/>
          <w:i w:val="false"/>
          <w:color w:val="000000"/>
          <w:sz w:val="22"/>
        </w:rPr>
        <w:t>(a) See 5109.405(a) for procedures on obtaining the agency head determination.</w:t>
      </w:r>
    </w:p>
    <!-- Created by docx4j 6.1.2 (Apache licensed) using REFERENCE JAXB in Oracle Java 15 on Linux -->
    <w:p>
      <w:pPr>
        <w:pStyle w:val="Heading3"/>
        <w:spacing w:after="199"/>
        <w:ind w:left="120"/>
        <w:jc w:val="left"/>
      </w:pPr>
      <w:bookmarkStart w:name="AFARS_5109.406" w:id="22"/>
      <w:r>
        <w:rPr>
          <w:rFonts w:ascii="Times New Roman" w:hAnsi="Times New Roman"/>
          <w:color w:val="000000"/>
          <w:sz w:val="31"/>
        </w:rPr>
        <w:t>5109.406</w:t>
      </w:r>
      <w:r>
        <w:rPr>
          <w:rFonts w:ascii="Times New Roman" w:hAnsi="Times New Roman"/>
          <w:color w:val="000000"/>
          <w:sz w:val="31"/>
        </w:rPr>
        <w:t xml:space="preserve"> Debarment.</w:t>
      </w:r>
      <w:bookmarkEnd w:id="22"/>
    </w:p>
    <!-- Created by docx4j 6.1.2 (Apache licensed) using REFERENCE JAXB in Oracle Java 15 on Linux -->
    <w:p>
      <w:pPr>
        <w:pStyle w:val="Heading4"/>
        <w:spacing w:after="269"/>
        <w:ind w:left="120"/>
        <w:jc w:val="left"/>
      </w:pPr>
      <w:bookmarkStart w:name="AFARS_5109.4061" w:id="23"/>
      <w:r>
        <w:rPr>
          <w:rFonts w:ascii="Times New Roman" w:hAnsi="Times New Roman"/>
          <w:i w:val="false"/>
          <w:color w:val="000000"/>
          <w:sz w:val="24"/>
        </w:rPr>
        <w:t>5109.406-1</w:t>
      </w:r>
      <w:r>
        <w:rPr>
          <w:rFonts w:ascii="Times New Roman" w:hAnsi="Times New Roman"/>
          <w:i w:val="false"/>
          <w:color w:val="000000"/>
          <w:sz w:val="24"/>
        </w:rPr>
        <w:t xml:space="preserve"> General.</w:t>
      </w:r>
      <w:bookmarkEnd w:id="23"/>
    </w:p>
    <w:p>
      <w:pPr>
        <w:pBdr>
          <w:top w:space="5"/>
          <w:left w:space="5"/>
          <w:bottom w:space="5"/>
          <w:right w:space="5"/>
        </w:pBdr>
        <w:spacing w:after="0"/>
        <w:ind w:left="225"/>
        <w:jc w:val="left"/>
      </w:pPr>
      <w:r>
        <w:rPr>
          <w:rFonts w:ascii="Times New Roman" w:hAnsi="Times New Roman"/>
          <w:b w:val="false"/>
          <w:i w:val="false"/>
          <w:color w:val="000000"/>
          <w:sz w:val="22"/>
        </w:rPr>
        <w:t>(c) See 5109.405(a) for procedures on obtaining the agency head determination.</w:t>
      </w:r>
    </w:p>
    <!-- Created by docx4j 6.1.2 (Apache licensed) using REFERENCE JAXB in Oracle Java 15 on Linux -->
    <w:p>
      <w:pPr>
        <w:pStyle w:val="Heading4"/>
        <w:spacing w:after="269"/>
        <w:ind w:left="120"/>
        <w:jc w:val="left"/>
      </w:pPr>
      <w:bookmarkStart w:name="AFARS_5109.4063" w:id="24"/>
      <w:r>
        <w:rPr>
          <w:rFonts w:ascii="Times New Roman" w:hAnsi="Times New Roman"/>
          <w:i w:val="false"/>
          <w:color w:val="000000"/>
          <w:sz w:val="24"/>
        </w:rPr>
        <w:t>5109.406-3</w:t>
      </w:r>
      <w:r>
        <w:rPr>
          <w:rFonts w:ascii="Times New Roman" w:hAnsi="Times New Roman"/>
          <w:i w:val="false"/>
          <w:color w:val="000000"/>
          <w:sz w:val="24"/>
        </w:rPr>
        <w:t xml:space="preserve"> Procedures.</w:t>
      </w:r>
      <w:bookmarkEnd w:id="2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Investigation and referral.</w:t>
      </w:r>
      <w:r>
        <w:rPr>
          <w:rFonts w:ascii="Times New Roman" w:hAnsi="Times New Roman"/>
          <w:b w:val="false"/>
          <w:i w:val="false"/>
          <w:color w:val="000000"/>
          <w:sz w:val="22"/>
        </w:rPr>
        <w:t xml:space="preserve"> When there is a reasonable suspicion of procurement fraud or irregularity or the contracting activity refers the matter for investigation, the contracting officer shall contact the local procurement fraud advisor (PFA), who will send a Procurement Flash Report in accordance with paragraph 8-5 of Army Regulation 27-40. The contracting officer must provide information to the PFA for the Procurement Flash Report as required.</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must submit all necessary information through the HCA to the PFA for review. Prompt reporting is essential in all cases that could lead to the suspension or debarment of a contractor or to judicial or administrative action against military personnel or civilian employees of the Army.</w:t>
      </w:r>
    </w:p>
    <w:p>
      <w:pPr>
        <w:pBdr>
          <w:top w:space="5"/>
          <w:left w:space="5"/>
          <w:bottom w:space="5"/>
          <w:right w:space="5"/>
        </w:pBdr>
        <w:spacing w:after="0"/>
        <w:ind w:left="945"/>
        <w:jc w:val="left"/>
      </w:pPr>
      <w:r>
        <w:rPr>
          <w:rFonts w:ascii="Times New Roman" w:hAnsi="Times New Roman"/>
          <w:b w:val="false"/>
          <w:i w:val="false"/>
          <w:color w:val="000000"/>
          <w:sz w:val="22"/>
        </w:rPr>
        <w:t>(ii) The report must include contractor credit and financial information, such as Dun and Bradstreet or Experian reports. When the Procurement Flash Report recommends suspension or debarment because of contractor fraud or criminal conduct involving a current contract, withhold all funds, which become due the contractor on that contract, unless the HCA or the suspension and debarment official directs otherwise. When fraud is the basis for a contractor’s request for advance, partial, or progress payments, contracting officers shall follow the procedures at FAR 32.006-4.</w:t>
      </w:r>
    </w:p>
    <w:p>
      <w:pPr>
        <w:pBdr>
          <w:top w:space="5"/>
          <w:left w:space="5"/>
          <w:bottom w:space="5"/>
          <w:right w:space="5"/>
        </w:pBdr>
        <w:spacing w:after="0"/>
        <w:ind w:left="945"/>
        <w:jc w:val="left"/>
      </w:pPr>
      <w:r>
        <w:rPr>
          <w:rFonts w:ascii="Times New Roman" w:hAnsi="Times New Roman"/>
          <w:b w:val="false"/>
          <w:i w:val="false"/>
          <w:color w:val="000000"/>
          <w:sz w:val="22"/>
        </w:rPr>
        <w:t>(iii) Distribute reports to the suspension and debarment official through the Procurement Fraud Branch (PFB) as follows: Forward the original and one copy through contracting channels to the PFB, and send the second copy directly to the PFB.</w:t>
      </w:r>
    </w:p>
    <!-- Created by docx4j 6.1.2 (Apache licensed) using REFERENCE JAXB in Oracle Java 15 on Linux -->
    <w:p>
      <w:pPr>
        <w:pStyle w:val="Heading3"/>
        <w:spacing w:after="199"/>
        <w:ind w:left="120"/>
        <w:jc w:val="left"/>
      </w:pPr>
      <w:bookmarkStart w:name="AFARS_5109.407" w:id="25"/>
      <w:r>
        <w:rPr>
          <w:rFonts w:ascii="Times New Roman" w:hAnsi="Times New Roman"/>
          <w:color w:val="000000"/>
          <w:sz w:val="31"/>
        </w:rPr>
        <w:t>5109.407</w:t>
      </w:r>
      <w:r>
        <w:rPr>
          <w:rFonts w:ascii="Times New Roman" w:hAnsi="Times New Roman"/>
          <w:color w:val="000000"/>
          <w:sz w:val="31"/>
        </w:rPr>
        <w:t xml:space="preserve"> Suspension.</w:t>
      </w:r>
      <w:bookmarkEnd w:id="25"/>
    </w:p>
    <!-- Created by docx4j 6.1.2 (Apache licensed) using REFERENCE JAXB in Oracle Java 15 on Linux -->
    <w:p>
      <w:pPr>
        <w:pStyle w:val="Heading4"/>
        <w:spacing w:after="269"/>
        <w:ind w:left="120"/>
        <w:jc w:val="left"/>
      </w:pPr>
      <w:bookmarkStart w:name="AFARS_5109.4071" w:id="26"/>
      <w:r>
        <w:rPr>
          <w:rFonts w:ascii="Times New Roman" w:hAnsi="Times New Roman"/>
          <w:i w:val="false"/>
          <w:color w:val="000000"/>
          <w:sz w:val="24"/>
        </w:rPr>
        <w:t>5109.407-1</w:t>
      </w:r>
      <w:r>
        <w:rPr>
          <w:rFonts w:ascii="Times New Roman" w:hAnsi="Times New Roman"/>
          <w:i w:val="false"/>
          <w:color w:val="000000"/>
          <w:sz w:val="24"/>
        </w:rPr>
        <w:t xml:space="preserve"> General.</w:t>
      </w:r>
      <w:bookmarkEnd w:id="26"/>
    </w:p>
    <w:p>
      <w:pPr>
        <w:pBdr>
          <w:top w:space="5"/>
          <w:left w:space="5"/>
          <w:bottom w:space="5"/>
          <w:right w:space="5"/>
        </w:pBdr>
        <w:spacing w:after="0"/>
        <w:ind w:left="225"/>
        <w:jc w:val="left"/>
      </w:pPr>
      <w:r>
        <w:rPr>
          <w:rFonts w:ascii="Times New Roman" w:hAnsi="Times New Roman"/>
          <w:b w:val="false"/>
          <w:i w:val="false"/>
          <w:color w:val="000000"/>
          <w:sz w:val="22"/>
        </w:rPr>
        <w:t>(d) See 5109.405(a) for procedures on obtaining the agency head determination.</w:t>
      </w:r>
    </w:p>
    <!-- Created by docx4j 6.1.2 (Apache licensed) using REFERENCE JAXB in Oracle Java 15 on Linux -->
    <w:p>
      <w:pPr>
        <w:pStyle w:val="Heading4"/>
        <w:spacing w:after="269"/>
        <w:ind w:left="120"/>
        <w:jc w:val="left"/>
      </w:pPr>
      <w:bookmarkStart w:name="AFARS_5109.4073" w:id="27"/>
      <w:r>
        <w:rPr>
          <w:rFonts w:ascii="Times New Roman" w:hAnsi="Times New Roman"/>
          <w:i w:val="false"/>
          <w:color w:val="000000"/>
          <w:sz w:val="24"/>
        </w:rPr>
        <w:t>5109.407-3</w:t>
      </w:r>
      <w:r>
        <w:rPr>
          <w:rFonts w:ascii="Times New Roman" w:hAnsi="Times New Roman"/>
          <w:i w:val="false"/>
          <w:color w:val="000000"/>
          <w:sz w:val="24"/>
        </w:rPr>
        <w:t xml:space="preserve"> Procedures.</w:t>
      </w:r>
      <w:bookmarkEnd w:id="27"/>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Investigation and referral.</w:t>
      </w:r>
      <w:r>
        <w:rPr>
          <w:rFonts w:ascii="Times New Roman" w:hAnsi="Times New Roman"/>
          <w:b w:val="false"/>
          <w:i w:val="false"/>
          <w:color w:val="000000"/>
          <w:sz w:val="22"/>
        </w:rPr>
        <w:t xml:space="preserve"> Prepare and process reports in accordance with 5109.406-3.</w:t>
      </w:r>
    </w:p>
    <!-- Created by docx4j 6.1.2 (Apache licensed) using REFERENCE JAXB in Oracle Java 15 on Linux -->
    <w:p>
      <w:pPr>
        <w:pStyle w:val="Heading2"/>
        <w:spacing w:after="180"/>
        <w:ind w:left="120"/>
        <w:jc w:val="center"/>
      </w:pPr>
      <w:bookmarkStart w:name="AFARS_Subpart_5109.5" w:id="28"/>
      <w:r>
        <w:rPr>
          <w:rFonts w:ascii="Times New Roman" w:hAnsi="Times New Roman"/>
          <w:color w:val="000000"/>
          <w:sz w:val="36"/>
        </w:rPr>
        <w:t>Subpart 5109.5</w:t>
      </w:r>
      <w:r>
        <w:rPr>
          <w:rFonts w:ascii="Times New Roman" w:hAnsi="Times New Roman"/>
          <w:color w:val="000000"/>
          <w:sz w:val="36"/>
        </w:rPr>
        <w:t xml:space="preserve"> - Organizational and Consultant Conflicts of Interests</w:t>
      </w:r>
      <w:bookmarkEnd w:id="28"/>
    </w:p>
    <!-- Created by docx4j 6.1.2 (Apache licensed) using REFERENCE JAXB in Oracle Java 15 on Linux -->
    <w:p>
      <w:pPr>
        <w:pStyle w:val="Heading3"/>
        <w:spacing w:after="199"/>
        <w:ind w:left="120"/>
        <w:jc w:val="left"/>
      </w:pPr>
      <w:bookmarkStart w:name="AFARS_5109.503" w:id="29"/>
      <w:r>
        <w:rPr>
          <w:rFonts w:ascii="Times New Roman" w:hAnsi="Times New Roman"/>
          <w:color w:val="000000"/>
          <w:sz w:val="31"/>
        </w:rPr>
        <w:t>5109.503</w:t>
      </w:r>
      <w:r>
        <w:rPr>
          <w:rFonts w:ascii="Times New Roman" w:hAnsi="Times New Roman"/>
          <w:color w:val="000000"/>
          <w:sz w:val="31"/>
        </w:rPr>
        <w:t xml:space="preserve"> Waiver.</w:t>
      </w:r>
      <w:bookmarkEnd w:id="29"/>
    </w:p>
    <w:p>
      <w:pPr>
        <w:pStyle w:val="Normal"/>
        <w:pBdr>
          <w:top w:space="5"/>
          <w:left w:space="5"/>
          <w:bottom w:space="5"/>
          <w:right w:space="5"/>
        </w:pBdr>
        <w:spacing w:after="0"/>
        <w:ind w:left="225"/>
        <w:jc w:val="left"/>
      </w:pPr>
      <w:r>
        <w:rPr>
          <w:rFonts w:ascii="Times New Roman" w:hAnsi="Times New Roman"/>
          <w:color w:val="000000"/>
        </w:rPr>
        <w:t>The head of the contracting activity, without power to further delegate, may waive any general rule or procedure required in FAR subpart 9.5.</w:t>
      </w:r>
    </w:p>
    <!-- Created by docx4j 6.1.2 (Apache licensed) using REFERENCE JAXB in Oracle Java 15 on Linux -->
    <w:p>
      <w:pPr>
        <w:pStyle w:val="Heading3"/>
        <w:spacing w:after="199"/>
        <w:ind w:left="120"/>
        <w:jc w:val="left"/>
      </w:pPr>
      <w:bookmarkStart w:name="AFARS_5109.504" w:id="30"/>
      <w:r>
        <w:rPr>
          <w:rFonts w:ascii="Times New Roman" w:hAnsi="Times New Roman"/>
          <w:color w:val="000000"/>
          <w:sz w:val="31"/>
        </w:rPr>
        <w:t>5109.504</w:t>
      </w:r>
      <w:r>
        <w:rPr>
          <w:rFonts w:ascii="Times New Roman" w:hAnsi="Times New Roman"/>
          <w:color w:val="000000"/>
          <w:sz w:val="31"/>
        </w:rPr>
        <w:t xml:space="preserve"> Contracting officers responsibilities.</w:t>
      </w:r>
      <w:bookmarkEnd w:id="30"/>
    </w:p>
    <w:p>
      <w:pPr>
        <w:pBdr>
          <w:top w:space="5"/>
          <w:left w:space="5"/>
          <w:bottom w:space="5"/>
          <w:right w:space="5"/>
        </w:pBdr>
        <w:spacing w:after="0"/>
        <w:ind w:left="225"/>
        <w:jc w:val="left"/>
      </w:pPr>
      <w:r>
        <w:rPr>
          <w:rFonts w:ascii="Times New Roman" w:hAnsi="Times New Roman"/>
          <w:b w:val="false"/>
          <w:i w:val="false"/>
          <w:color w:val="000000"/>
          <w:sz w:val="22"/>
        </w:rPr>
        <w:t>(c) The head of the contracting activity is the approval authority as stated in FAR 9.504(c). See Appendix GG for further delegation.</w:t>
      </w:r>
    </w:p>
    <!-- Created by docx4j 6.1.2 (Apache licensed) using REFERENCE JAXB in Oracle Java 15 on Linux -->
    <w:p>
      <w:pPr>
        <w:pStyle w:val="Heading3"/>
        <w:spacing w:after="199"/>
        <w:ind w:left="120"/>
        <w:jc w:val="left"/>
      </w:pPr>
      <w:bookmarkStart w:name="AFARS_5109.506" w:id="31"/>
      <w:r>
        <w:rPr>
          <w:rFonts w:ascii="Times New Roman" w:hAnsi="Times New Roman"/>
          <w:color w:val="000000"/>
          <w:sz w:val="31"/>
        </w:rPr>
        <w:t>5109.506</w:t>
      </w:r>
      <w:r>
        <w:rPr>
          <w:rFonts w:ascii="Times New Roman" w:hAnsi="Times New Roman"/>
          <w:color w:val="000000"/>
          <w:sz w:val="31"/>
        </w:rPr>
        <w:t xml:space="preserve"> Procedures.</w:t>
      </w:r>
      <w:bookmarkEnd w:id="31"/>
    </w:p>
    <w:p>
      <w:pPr>
        <w:pBdr>
          <w:top w:space="5"/>
          <w:left w:space="5"/>
          <w:bottom w:space="5"/>
          <w:right w:space="5"/>
        </w:pBdr>
        <w:spacing w:after="0"/>
        <w:ind w:left="225"/>
        <w:jc w:val="left"/>
      </w:pPr>
      <w:r>
        <w:rPr>
          <w:rFonts w:ascii="Times New Roman" w:hAnsi="Times New Roman"/>
          <w:b w:val="false"/>
          <w:i w:val="false"/>
          <w:color w:val="000000"/>
          <w:sz w:val="22"/>
        </w:rPr>
        <w:t>(d)(3) The head of the contracting activity gives the approval or other direction as described in FAR 9.506(d)(3). See Appendix GG for further delegation.</w:t>
      </w:r>
    </w:p>
    <w:sectPr>
      <w:pgSz w:w="12240" w:h="15840" w:code="1"/>
      <w:pgMar w:top="1440" w:right="1440" w:bottom="1440" w:left="1440"/>
      <w:pgNumType w:start="1"/>
      <w:footerReference w:type="default" r:id="R6efc997b582b4f2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efc997b582b4f27" /><Relationship Type="http://schemas.openxmlformats.org/officeDocument/2006/relationships/hyperlink" Target="Subpart_5109.1.dita#AFARS_Subpart_5109.1" TargetMode="External" Id="Rd5c75ba3732f4eec" /><Relationship Type="http://schemas.openxmlformats.org/officeDocument/2006/relationships/hyperlink" Target="5109.103.dita#AFARS_5109.103" TargetMode="External" Id="R485a516cce4e43c6" /><Relationship Type="http://schemas.openxmlformats.org/officeDocument/2006/relationships/hyperlink" Target="5109.104.dita#AFARS_5109.104" TargetMode="External" Id="R05596e94542a4e49" /><Relationship Type="http://schemas.openxmlformats.org/officeDocument/2006/relationships/hyperlink" Target="5109.1045.dita#AFARS_5109.1045" TargetMode="External" Id="Ra65d5e6310a54acc" /><Relationship Type="http://schemas.openxmlformats.org/officeDocument/2006/relationships/hyperlink" Target="5109.105.dita#AFARS_5109.105" TargetMode="External" Id="Rc7eb437cee5944dd" /><Relationship Type="http://schemas.openxmlformats.org/officeDocument/2006/relationships/hyperlink" Target="5109.1052.dita#AFARS_5109.1052" TargetMode="External" Id="R82555a2c22cb42fc" /><Relationship Type="http://schemas.openxmlformats.org/officeDocument/2006/relationships/hyperlink" Target="5109.108.dita#AFARS_5109.108" TargetMode="External" Id="R587a1d5763574240" /><Relationship Type="http://schemas.openxmlformats.org/officeDocument/2006/relationships/hyperlink" Target="5109.1084.dita#AFARS_5109.1084" TargetMode="External" Id="R44d89d4ec0524aa1" /><Relationship Type="http://schemas.openxmlformats.org/officeDocument/2006/relationships/hyperlink" Target="Subpart_5109.2.dita#AFARS_Subpart_5109.2" TargetMode="External" Id="R44b76d300d6448a5" /><Relationship Type="http://schemas.openxmlformats.org/officeDocument/2006/relationships/hyperlink" Target="5109.202.dita#AFARS_5109.202" TargetMode="External" Id="Rf9134d545b4d4576" /><Relationship Type="http://schemas.openxmlformats.org/officeDocument/2006/relationships/hyperlink" Target="5109.206.dita#AFARS_5109.206" TargetMode="External" Id="R0e687209b1c04d29" /><Relationship Type="http://schemas.openxmlformats.org/officeDocument/2006/relationships/hyperlink" Target="5109.2061.dita#AFARS_5109.2061" TargetMode="External" Id="R6823f3965a5347f3" /><Relationship Type="http://schemas.openxmlformats.org/officeDocument/2006/relationships/hyperlink" Target="5109.270.dita#AFARS_5109.270" TargetMode="External" Id="R83d42363913f4d3d" /><Relationship Type="http://schemas.openxmlformats.org/officeDocument/2006/relationships/hyperlink" Target="5109.2703.dita#AFARS_5109.2703" TargetMode="External" Id="R2128e3e86724495d" /><Relationship Type="http://schemas.openxmlformats.org/officeDocument/2006/relationships/hyperlink" Target="Subpart_5109.4.dita#AFARS_Subpart_5109.4" TargetMode="External" Id="Rf0018fc3a6e64cae" /><Relationship Type="http://schemas.openxmlformats.org/officeDocument/2006/relationships/hyperlink" Target="5109.402.dita#AFARS_5109.402" TargetMode="External" Id="R0733405f86804a32" /><Relationship Type="http://schemas.openxmlformats.org/officeDocument/2006/relationships/hyperlink" Target="5109.403.dita#AFARS_5109.403" TargetMode="External" Id="R734b39754f544f4f" /><Relationship Type="http://schemas.openxmlformats.org/officeDocument/2006/relationships/hyperlink" Target="5109.404.dita#AFARS_5109.404" TargetMode="External" Id="R44acd7a2a7904f7a" /><Relationship Type="http://schemas.openxmlformats.org/officeDocument/2006/relationships/hyperlink" Target="5109.405.dita#AFARS_5109.405" TargetMode="External" Id="R0e0748b1eff44d92" /><Relationship Type="http://schemas.openxmlformats.org/officeDocument/2006/relationships/hyperlink" Target="5109.4051.dita#AFARS_5109.4051" TargetMode="External" Id="R53d33cc072fa45d1" /><Relationship Type="http://schemas.openxmlformats.org/officeDocument/2006/relationships/hyperlink" Target="5109.4052.dita#AFARS_5109.4052" TargetMode="External" Id="R191760c6c67c4595" /><Relationship Type="http://schemas.openxmlformats.org/officeDocument/2006/relationships/hyperlink" Target="5109.406.dita#AFARS_5109.406" TargetMode="External" Id="R0440724d847f4a60" /><Relationship Type="http://schemas.openxmlformats.org/officeDocument/2006/relationships/hyperlink" Target="5109.4061.dita#AFARS_5109.4061" TargetMode="External" Id="Rfcf4115ea45d43e8" /><Relationship Type="http://schemas.openxmlformats.org/officeDocument/2006/relationships/hyperlink" Target="5109.4063.dita#AFARS_5109.4063" TargetMode="External" Id="R1004e087db264058" /><Relationship Type="http://schemas.openxmlformats.org/officeDocument/2006/relationships/hyperlink" Target="5109.407.dita#AFARS_5109.407" TargetMode="External" Id="Rf8a77bf659e24538" /><Relationship Type="http://schemas.openxmlformats.org/officeDocument/2006/relationships/hyperlink" Target="5109.4071.dita#AFARS_5109.4071" TargetMode="External" Id="Rddec7728f49d42a8" /><Relationship Type="http://schemas.openxmlformats.org/officeDocument/2006/relationships/hyperlink" Target="5109.4073.dita#AFARS_5109.4073" TargetMode="External" Id="R68a975ea6f1f4aa9" /><Relationship Type="http://schemas.openxmlformats.org/officeDocument/2006/relationships/hyperlink" Target="Subpart_5109.5.dita#AFARS_Subpart_5109.5" TargetMode="External" Id="R153af277920f4987" /><Relationship Type="http://schemas.openxmlformats.org/officeDocument/2006/relationships/hyperlink" Target="5109.503.dita#AFARS_5109.503" TargetMode="External" Id="R248f400a02e649d0" /><Relationship Type="http://schemas.openxmlformats.org/officeDocument/2006/relationships/hyperlink" Target="5109.504.dita#AFARS_5109.504" TargetMode="External" Id="R0a53309d7bbe40c3" /><Relationship Type="http://schemas.openxmlformats.org/officeDocument/2006/relationships/hyperlink" Target="5109.506.dita#AFARS_5109.506" TargetMode="External" Id="R08a347825d934212" /><Relationship Type="http://schemas.openxmlformats.org/officeDocument/2006/relationships/hyperlink" Target="https://procurement.army.mil/bot" TargetMode="External" Id="R82a97c6379b84fd8" /><Relationship Type="http://schemas.openxmlformats.org/officeDocument/2006/relationships/hyperlink" Target="https://spcs3.kc.army.mil/asaalt/procurement/PGI/PGI_5109.aspx" TargetMode="External" Id="R26691a28154f4dd4" /><Relationship Type="http://schemas.openxmlformats.org/officeDocument/2006/relationships/hyperlink" Target="mailto:usarmy.pentagon.hqda-otjag.list.usalsa-kfld-pfb@mail.mil" TargetMode="External" Id="Rddd80a5532254c19" /><Relationship Type="http://schemas.openxmlformats.org/officeDocument/2006/relationships/hyperlink" Target="mailto:usarmy.wiesbaden.usareur.mbx.oja-procurement-fraud@mail.mil" TargetMode="External" Id="Rc92c8e0bd79e4691" /><Relationship Type="http://schemas.openxmlformats.org/officeDocument/2006/relationships/hyperlink" Target="mailto:usarmy.youngsan.8-army.mbx.administrative-law@mail.mil" TargetMode="External" Id="R188c376763ec488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