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1" w:id="0"/>
      <w:r>
        <w:rPr>
          <w:rFonts w:ascii="Times New Roman" w:hAnsi="Times New Roman"/>
          <w:color w:val="000000"/>
          <w:sz w:val="48"/>
        </w:rPr>
        <w:t>Part 5111</w:t>
      </w:r>
      <w:r>
        <w:rPr>
          <w:rFonts w:ascii="Times New Roman" w:hAnsi="Times New Roman"/>
          <w:color w:val="000000"/>
          <w:sz w:val="48"/>
        </w:rPr>
        <w:t xml:space="preserve"> - Describing Agency Needs</w:t>
      </w:r>
      <w:bookmarkEnd w:id="0"/>
    </w:p>
    <w:p>
      <w:pPr>
        <w:spacing w:after="0"/>
        <w:jc w:val="left"/>
        <w:ind w:left="720" w:hanging="360"/>
      </w:pPr>
      <w:hyperlink w:anchor="AFARS_Subpart_5111.1">
        <w:r>
          <w:rPr>
            <w:rStyle w:val="Hyperlink"/>
            <w:rFonts w:ascii="Times New Roman" w:hAnsi="Times New Roman"/>
            <w:b w:val="false"/>
            <w:i w:val="false"/>
            <w:color w:val="0000ff"/>
            <w:sz w:val="22"/>
            <w:u w:val="single"/>
          </w:rPr>
          <w:t>Subpart 5111.1 - Selecting and Developing Requirements Documents</w:t>
        </w:r>
      </w:hyperlink>
    </w:p>
    <w:p>
      <w:pPr>
        <w:spacing w:after="0"/>
        <w:jc w:val="left"/>
        <w:ind w:left="1440" w:hanging="360"/>
      </w:pPr>
      <w:hyperlink w:anchor="AFARS_5111.103">
        <w:r>
          <w:rPr>
            <w:rStyle w:val="Hyperlink"/>
            <w:rFonts w:ascii="Times New Roman" w:hAnsi="Times New Roman"/>
            <w:b w:val="false"/>
            <w:i w:val="false"/>
            <w:color w:val="0000ff"/>
            <w:sz w:val="22"/>
            <w:u w:val="single"/>
          </w:rPr>
          <w:t>5111.103 Market acceptance.</w:t>
        </w:r>
      </w:hyperlink>
    </w:p>
    <w:p>
      <w:pPr>
        <w:spacing w:after="0"/>
        <w:jc w:val="left"/>
        <w:ind w:left="1440" w:hanging="360"/>
      </w:pPr>
      <w:hyperlink w:anchor="AFARS_5111.106">
        <w:r>
          <w:rPr>
            <w:rStyle w:val="Hyperlink"/>
            <w:rFonts w:ascii="Times New Roman" w:hAnsi="Times New Roman"/>
            <w:b w:val="false"/>
            <w:i w:val="false"/>
            <w:color w:val="0000ff"/>
            <w:sz w:val="22"/>
            <w:u w:val="single"/>
          </w:rPr>
          <w:t>5111.106 Cloud Requirements.</w:t>
        </w:r>
      </w:hyperlink>
    </w:p>
    <w:p>
      <w:pPr>
        <w:spacing w:after="0"/>
        <w:jc w:val="left"/>
        <w:ind w:left="1440" w:hanging="360"/>
      </w:pPr>
      <w:hyperlink w:anchor="AFARS_5111.106_A">
        <w:r>
          <w:rPr>
            <w:rStyle w:val="Hyperlink"/>
            <w:rFonts w:ascii="Times New Roman" w:hAnsi="Times New Roman"/>
            <w:b w:val="false"/>
            <w:i w:val="false"/>
            <w:color w:val="0000ff"/>
            <w:sz w:val="22"/>
            <w:u w:val="single"/>
          </w:rPr>
          <w:t>5111.106 (S-90)</w:t>
        </w:r>
      </w:hyperlink>
    </w:p>
    <w:p>
      <w:pPr>
        <w:spacing w:after="0"/>
        <w:jc w:val="left"/>
        <w:ind w:left="1440" w:hanging="360"/>
      </w:pPr>
      <w:hyperlink w:anchor="AFARS_5111.106_B">
        <w:r>
          <w:rPr>
            <w:rStyle w:val="Hyperlink"/>
            <w:rFonts w:ascii="Times New Roman" w:hAnsi="Times New Roman"/>
            <w:b w:val="false"/>
            <w:i w:val="false"/>
            <w:color w:val="0000ff"/>
            <w:sz w:val="22"/>
            <w:u w:val="single"/>
          </w:rPr>
          <w:t>5111.106 (S-91)</w:t>
        </w:r>
      </w:hyperlink>
    </w:p>
    <w:p>
      <w:pPr>
        <w:spacing w:after="0"/>
        <w:jc w:val="left"/>
        <w:ind w:left="1440" w:hanging="360"/>
      </w:pPr>
      <w:hyperlink w:anchor="AFARS_5111.106_C">
        <w:r>
          <w:rPr>
            <w:rStyle w:val="Hyperlink"/>
            <w:rFonts w:ascii="Times New Roman" w:hAnsi="Times New Roman"/>
            <w:b w:val="false"/>
            <w:i w:val="false"/>
            <w:color w:val="0000ff"/>
            <w:sz w:val="22"/>
            <w:u w:val="single"/>
          </w:rPr>
          <w:t>5111.106 (S-92)</w:t>
        </w:r>
      </w:hyperlink>
    </w:p>
    <w:p>
      <w:pPr>
        <w:spacing w:after="0"/>
        <w:jc w:val="left"/>
        <w:ind w:left="1440" w:hanging="360"/>
      </w:pPr>
      <w:hyperlink w:anchor="AFARS_5111.106_D">
        <w:r>
          <w:rPr>
            <w:rStyle w:val="Hyperlink"/>
            <w:rFonts w:ascii="Times New Roman" w:hAnsi="Times New Roman"/>
            <w:b w:val="false"/>
            <w:i w:val="false"/>
            <w:color w:val="0000ff"/>
            <w:sz w:val="22"/>
            <w:u w:val="single"/>
          </w:rPr>
          <w:t>5111.106 (S-93)</w:t>
        </w:r>
      </w:hyperlink>
    </w:p>
    <w:p>
      <w:pPr>
        <w:spacing w:after="0"/>
        <w:jc w:val="left"/>
        <w:ind w:left="1440" w:hanging="360"/>
      </w:pPr>
      <w:hyperlink w:anchor="AFARS_5111.106_E">
        <w:r>
          <w:rPr>
            <w:rStyle w:val="Hyperlink"/>
            <w:rFonts w:ascii="Times New Roman" w:hAnsi="Times New Roman"/>
            <w:b w:val="false"/>
            <w:i w:val="false"/>
            <w:color w:val="0000ff"/>
            <w:sz w:val="22"/>
            <w:u w:val="single"/>
          </w:rPr>
          <w:t>5111.106 (S-94)</w:t>
        </w:r>
      </w:hyperlink>
    </w:p>
    <w:p>
      <w:pPr>
        <w:spacing w:after="0"/>
        <w:jc w:val="left"/>
        <w:ind w:left="1440" w:hanging="360"/>
      </w:pPr>
      <w:hyperlink w:anchor="AFARS_5111.106_F">
        <w:r>
          <w:rPr>
            <w:rStyle w:val="Hyperlink"/>
            <w:rFonts w:ascii="Times New Roman" w:hAnsi="Times New Roman"/>
            <w:b w:val="false"/>
            <w:i w:val="false"/>
            <w:color w:val="0000ff"/>
            <w:sz w:val="22"/>
            <w:u w:val="single"/>
          </w:rPr>
          <w:t>5111.106 (S-95)</w:t>
        </w:r>
      </w:hyperlink>
    </w:p>
    <w:p>
      <w:pPr>
        <w:spacing w:after="0"/>
        <w:jc w:val="left"/>
        <w:ind w:left="720" w:hanging="360"/>
      </w:pPr>
      <w:hyperlink w:anchor="AFARS_Subpart_5111.2">
        <w:r>
          <w:rPr>
            <w:rStyle w:val="Hyperlink"/>
            <w:rFonts w:ascii="Times New Roman" w:hAnsi="Times New Roman"/>
            <w:b w:val="false"/>
            <w:i w:val="false"/>
            <w:color w:val="0000ff"/>
            <w:sz w:val="22"/>
            <w:u w:val="single"/>
          </w:rPr>
          <w:t>Subpart 5111.2 - Using and Maintaining Requirements Documents</w:t>
        </w:r>
      </w:hyperlink>
    </w:p>
    <w:p>
      <w:pPr>
        <w:spacing w:after="0"/>
        <w:jc w:val="left"/>
        <w:ind w:left="1440" w:hanging="360"/>
      </w:pPr>
      <w:hyperlink w:anchor="AFARS_5111.274">
        <w:r>
          <w:rPr>
            <w:rStyle w:val="Hyperlink"/>
            <w:rFonts w:ascii="Times New Roman" w:hAnsi="Times New Roman"/>
            <w:b w:val="false"/>
            <w:i w:val="false"/>
            <w:color w:val="0000ff"/>
            <w:sz w:val="22"/>
            <w:u w:val="single"/>
          </w:rPr>
          <w:t>5111.274 Item identification and valuation requirements.</w:t>
        </w:r>
      </w:hyperlink>
    </w:p>
    <w:p>
      <w:pPr>
        <w:spacing w:after="0"/>
        <w:jc w:val="left"/>
        <w:ind w:left="2160" w:hanging="360"/>
      </w:pPr>
      <w:hyperlink w:anchor="AFARS_5111.2742">
        <w:r>
          <w:rPr>
            <w:rStyle w:val="Hyperlink"/>
            <w:rFonts w:ascii="Times New Roman" w:hAnsi="Times New Roman"/>
            <w:b w:val="false"/>
            <w:i w:val="false"/>
            <w:color w:val="0000ff"/>
            <w:sz w:val="22"/>
            <w:u w:val="single"/>
          </w:rPr>
          <w:t>5111.274-2 Policy for item unique identification.</w:t>
        </w:r>
      </w:hyperlink>
    </w:p>
    <w:p>
      <w:pPr>
        <w:spacing w:after="0"/>
        <w:jc w:val="left"/>
        <w:ind w:left="2160" w:hanging="360"/>
      </w:pPr>
      <w:hyperlink w:anchor="AFARS_5111.2742_A">
        <w:r>
          <w:rPr>
            <w:rStyle w:val="Hyperlink"/>
            <w:rFonts w:ascii="Times New Roman" w:hAnsi="Times New Roman"/>
            <w:b w:val="false"/>
            <w:i w:val="false"/>
            <w:color w:val="0000ff"/>
            <w:sz w:val="22"/>
            <w:u w:val="single"/>
          </w:rPr>
          <w:t>5111.274-2 (S-90)</w:t>
        </w:r>
      </w:hyperlink>
    </w:p>
    <w:p>
      <w:pPr>
        <w:spacing w:after="0"/>
        <w:jc w:val="left"/>
        <w:ind w:left="2160" w:hanging="360"/>
      </w:pPr>
      <w:hyperlink w:anchor="AFARS_5111.2742_B">
        <w:r>
          <w:rPr>
            <w:rStyle w:val="Hyperlink"/>
            <w:rFonts w:ascii="Times New Roman" w:hAnsi="Times New Roman"/>
            <w:b w:val="false"/>
            <w:i w:val="false"/>
            <w:color w:val="0000ff"/>
            <w:sz w:val="22"/>
            <w:u w:val="single"/>
          </w:rPr>
          <w:t>5111.274-2 (S-91)</w:t>
        </w:r>
      </w:hyperlink>
    </w:p>
    <w:p>
      <w:pPr>
        <w:spacing w:after="0"/>
        <w:jc w:val="left"/>
        <w:ind w:left="2160" w:hanging="360"/>
      </w:pPr>
      <w:hyperlink w:anchor="AFARS_5111.2746">
        <w:r>
          <w:rPr>
            <w:rStyle w:val="Hyperlink"/>
            <w:rFonts w:ascii="Times New Roman" w:hAnsi="Times New Roman"/>
            <w:b w:val="false"/>
            <w:i w:val="false"/>
            <w:color w:val="0000ff"/>
            <w:sz w:val="22"/>
            <w:u w:val="single"/>
          </w:rPr>
          <w:t>5111.274-6 Contract clauses.</w:t>
        </w:r>
      </w:hyperlink>
    </w:p>
    <w:p>
      <w:pPr>
        <w:spacing w:after="0"/>
        <w:jc w:val="left"/>
        <w:ind w:left="720" w:hanging="360"/>
      </w:pPr>
      <w:hyperlink w:anchor="AFARS_Subpart_5111.5">
        <w:r>
          <w:rPr>
            <w:rStyle w:val="Hyperlink"/>
            <w:rFonts w:ascii="Times New Roman" w:hAnsi="Times New Roman"/>
            <w:b w:val="false"/>
            <w:i w:val="false"/>
            <w:color w:val="0000ff"/>
            <w:sz w:val="22"/>
            <w:u w:val="single"/>
          </w:rPr>
          <w:t>Subpart 5111.5 - Liquidated Damages</w:t>
        </w:r>
      </w:hyperlink>
    </w:p>
    <w:p>
      <w:pPr>
        <w:spacing w:after="0"/>
        <w:jc w:val="left"/>
        <w:ind w:left="1440" w:hanging="360"/>
      </w:pPr>
      <w:hyperlink w:anchor="AFARS_5111.501">
        <w:r>
          <w:rPr>
            <w:rStyle w:val="Hyperlink"/>
            <w:rFonts w:ascii="Times New Roman" w:hAnsi="Times New Roman"/>
            <w:b w:val="false"/>
            <w:i w:val="false"/>
            <w:color w:val="0000ff"/>
            <w:sz w:val="22"/>
            <w:u w:val="single"/>
          </w:rPr>
          <w:t>5111.501 Policy.</w:t>
        </w:r>
      </w:hyperlink>
    </w:p>
    <w:p>
      <w:pPr>
        <w:spacing w:after="0"/>
        <w:jc w:val="left"/>
        <w:ind w:left="720" w:hanging="360"/>
      </w:pPr>
      <w:hyperlink w:anchor="AFARS_Subpart_5111.6">
        <w:r>
          <w:rPr>
            <w:rStyle w:val="Hyperlink"/>
            <w:rFonts w:ascii="Times New Roman" w:hAnsi="Times New Roman"/>
            <w:b w:val="false"/>
            <w:i w:val="false"/>
            <w:color w:val="0000ff"/>
            <w:sz w:val="22"/>
            <w:u w:val="single"/>
          </w:rPr>
          <w:t>Subpart 5111.6 - Priorities and Allocations</w:t>
        </w:r>
      </w:hyperlink>
    </w:p>
    <w:p>
      <w:pPr>
        <w:spacing w:after="0"/>
        <w:jc w:val="left"/>
        <w:ind w:left="1440" w:hanging="360"/>
      </w:pPr>
      <w:hyperlink w:anchor="AFARS_5111.602">
        <w:r>
          <w:rPr>
            <w:rStyle w:val="Hyperlink"/>
            <w:rFonts w:ascii="Times New Roman" w:hAnsi="Times New Roman"/>
            <w:b w:val="false"/>
            <w:i w:val="false"/>
            <w:color w:val="0000ff"/>
            <w:sz w:val="22"/>
            <w:u w:val="single"/>
          </w:rPr>
          <w:t>5111.602 General.</w:t>
        </w:r>
      </w:hyperlink>
    </w:p>
    <w:p>
      <w:pPr>
        <w:spacing w:after="0"/>
        <w:jc w:val="left"/>
        <w:ind w:left="2160" w:hanging="180"/>
      </w:pPr>
      <w:hyperlink w:anchor="AFARS_5111.60290">
        <w:r>
          <w:rPr>
            <w:rStyle w:val="Hyperlink"/>
            <w:rFonts w:ascii="Times New Roman" w:hAnsi="Times New Roman"/>
            <w:b w:val="false"/>
            <w:i w:val="false"/>
            <w:color w:val="0000ff"/>
            <w:sz w:val="22"/>
            <w:u w:val="single"/>
          </w:rPr>
          <w:t>5111.602-90 Responsibilities.</w:t>
        </w:r>
      </w:hyperlink>
    </w:p>
    <w:p>
      <w:pPr>
        <w:spacing w:after="0"/>
        <w:jc w:val="left"/>
        <w:ind w:left="1440" w:hanging="360"/>
      </w:pPr>
      <w:hyperlink w:anchor="AFARS_5111.603">
        <w:r>
          <w:rPr>
            <w:rStyle w:val="Hyperlink"/>
            <w:rFonts w:ascii="Times New Roman" w:hAnsi="Times New Roman"/>
            <w:b w:val="false"/>
            <w:i w:val="false"/>
            <w:color w:val="0000ff"/>
            <w:sz w:val="22"/>
            <w:u w:val="single"/>
          </w:rPr>
          <w:t>5111.603 Procedures.</w:t>
        </w:r>
      </w:hyperlink>
    </w:p>
    <w:p>
      <w:pPr>
        <w:spacing w:after="0"/>
        <w:jc w:val="left"/>
        <w:ind w:left="720" w:hanging="360"/>
      </w:pPr>
      <w:hyperlink w:anchor="AFARS_Subpart_5111.7">
        <w:r>
          <w:rPr>
            <w:rStyle w:val="Hyperlink"/>
            <w:rFonts w:ascii="Times New Roman" w:hAnsi="Times New Roman"/>
            <w:b w:val="false"/>
            <w:i w:val="false"/>
            <w:color w:val="0000ff"/>
            <w:sz w:val="22"/>
            <w:u w:val="single"/>
          </w:rPr>
          <w:t>Subpart 5111.7 - Variation in Quantity</w:t>
        </w:r>
      </w:hyperlink>
    </w:p>
    <w:p>
      <w:pPr>
        <w:spacing w:after="0"/>
        <w:jc w:val="left"/>
        <w:ind w:left="1440" w:hanging="360"/>
      </w:pPr>
      <w:hyperlink w:anchor="AFARS_5111.703">
        <w:r>
          <w:rPr>
            <w:rStyle w:val="Hyperlink"/>
            <w:rFonts w:ascii="Times New Roman" w:hAnsi="Times New Roman"/>
            <w:b w:val="false"/>
            <w:i w:val="false"/>
            <w:color w:val="0000ff"/>
            <w:sz w:val="22"/>
            <w:u w:val="single"/>
          </w:rPr>
          <w:t>5111.703 Contract Clauses</w:t>
        </w:r>
      </w:hyperlink>
    </w:p>
    <!-- Created by docx4j 6.1.2 (Apache licensed) using REFERENCE JAXB in Oracle Java 15 on Linux -->
    <w:p>
      <w:pPr>
        <w:pStyle w:val="Heading2"/>
        <w:spacing w:after="180"/>
        <w:ind w:left="120"/>
        <w:jc w:val="center"/>
      </w:pPr>
      <w:bookmarkStart w:name="AFARS_Subpart_5111.1" w:id="1"/>
      <w:r>
        <w:rPr>
          <w:rFonts w:ascii="Times New Roman" w:hAnsi="Times New Roman"/>
          <w:color w:val="000000"/>
          <w:sz w:val="36"/>
        </w:rPr>
        <w:t>Subpart 5111.1</w:t>
      </w:r>
      <w:r>
        <w:rPr>
          <w:rFonts w:ascii="Times New Roman" w:hAnsi="Times New Roman"/>
          <w:color w:val="000000"/>
          <w:sz w:val="36"/>
        </w:rPr>
        <w:t xml:space="preserve"> - Selecting and Developing Requirements Documents</w:t>
      </w:r>
      <w:bookmarkEnd w:id="1"/>
    </w:p>
    <!-- Created by docx4j 6.1.2 (Apache licensed) using REFERENCE JAXB in Oracle Java 15 on Linux -->
    <w:p>
      <w:pPr>
        <w:pStyle w:val="Heading3"/>
        <w:spacing w:after="199"/>
        <w:ind w:left="120"/>
        <w:jc w:val="left"/>
      </w:pPr>
      <w:bookmarkStart w:name="AFARS_5111.103" w:id="2"/>
      <w:r>
        <w:rPr>
          <w:rFonts w:ascii="Times New Roman" w:hAnsi="Times New Roman"/>
          <w:color w:val="000000"/>
          <w:sz w:val="31"/>
        </w:rPr>
        <w:t>5111.103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the authority to require offerors to demonstrate that items offered meet the standards as set forth in FAR 11.103(a). See Appendix GG for further delegation.</w:t>
      </w:r>
    </w:p>
    <!-- Created by docx4j 6.1.2 (Apache licensed) using REFERENCE JAXB in Oracle Java 15 on Linux -->
    <w:p>
      <w:pPr>
        <w:pStyle w:val="Heading3"/>
        <w:spacing w:after="199"/>
        <w:ind w:left="120"/>
        <w:jc w:val="left"/>
      </w:pPr>
      <w:bookmarkStart w:name="AFARS_5111.106" w:id="3"/>
      <w:r>
        <w:rPr>
          <w:rFonts w:ascii="Times New Roman" w:hAnsi="Times New Roman"/>
          <w:color w:val="000000"/>
          <w:sz w:val="31"/>
        </w:rPr>
        <w:t>5111.106</w:t>
      </w:r>
      <w:r>
        <w:rPr>
          <w:rFonts w:ascii="Times New Roman" w:hAnsi="Times New Roman"/>
          <w:color w:val="000000"/>
          <w:sz w:val="31"/>
        </w:rPr>
        <w:t xml:space="preserve"> Cloud Requirements.</w:t>
      </w:r>
      <w:bookmarkEnd w:id="3"/>
    </w:p>
    <!-- Created by docx4j 6.1.2 (Apache licensed) using REFERENCE JAXB in Oracle Java 15 on Linux -->
    <w:p>
      <w:pPr>
        <w:pStyle w:val="Heading3"/>
        <w:spacing w:after="199"/>
        <w:ind w:left="120"/>
        <w:jc w:val="left"/>
      </w:pPr>
      <w:bookmarkStart w:name="AFARS_5111.106_A" w:id="4"/>
      <w:r>
        <w:rPr>
          <w:rFonts w:ascii="Times New Roman" w:hAnsi="Times New Roman"/>
          <w:color w:val="000000"/>
          <w:sz w:val="31"/>
        </w:rPr>
        <w:t>5111.106</w:t>
      </w:r>
      <w:r>
        <w:rPr>
          <w:rFonts w:ascii="Times New Roman" w:hAnsi="Times New Roman"/>
          <w:color w:val="000000"/>
          <w:sz w:val="31"/>
        </w:rPr>
        <w:t xml:space="preserve"> (S-90)</w:t>
      </w:r>
      <w:bookmarkEnd w:id="4"/>
    </w:p>
    <w:p>
      <w:pPr>
        <w:pBdr>
          <w:top w:space="5"/>
          <w:left w:space="5"/>
          <w:bottom w:space="5"/>
          <w:right w:space="5"/>
        </w:pBdr>
        <w:spacing w:after="0"/>
        <w:ind w:left="585"/>
        <w:jc w:val="left"/>
      </w:pPr>
      <w:r>
        <w:rPr>
          <w:rFonts w:ascii="Times New Roman" w:hAnsi="Times New Roman"/>
          <w:b w:val="false"/>
          <w:i w:val="false"/>
          <w:color w:val="000000"/>
          <w:sz w:val="22"/>
        </w:rPr>
        <w:t>The Army Enterprise Cloud Management Office (ECMO) is the central point for all efforts and processes related to cloud adoption across the Army. The ECMO will establish a standardized cloud architecture intended for use by all Army mission areas.</w:t>
      </w:r>
    </w:p>
    <!-- Created by docx4j 6.1.2 (Apache licensed) using REFERENCE JAXB in Oracle Java 15 on Linux -->
    <w:p>
      <w:pPr>
        <w:pStyle w:val="Heading3"/>
        <w:spacing w:after="199"/>
        <w:ind w:left="120"/>
        <w:jc w:val="left"/>
      </w:pPr>
      <w:bookmarkStart w:name="AFARS_5111.106_B" w:id="5"/>
      <w:r>
        <w:rPr>
          <w:rFonts w:ascii="Times New Roman" w:hAnsi="Times New Roman"/>
          <w:color w:val="000000"/>
          <w:sz w:val="31"/>
        </w:rPr>
        <w:t>5111.106</w:t>
      </w:r>
      <w:r>
        <w:rPr>
          <w:rFonts w:ascii="Times New Roman" w:hAnsi="Times New Roman"/>
          <w:color w:val="000000"/>
          <w:sz w:val="31"/>
        </w:rPr>
        <w:t xml:space="preserve"> (S-91)</w:t>
      </w:r>
      <w:bookmarkEnd w:id="5"/>
    </w:p>
    <w:p>
      <w:pPr>
        <w:pBdr>
          <w:top w:space="5"/>
          <w:left w:space="5"/>
          <w:bottom w:space="5"/>
          <w:right w:space="5"/>
        </w:pBdr>
        <w:spacing w:after="0"/>
        <w:ind w:left="585"/>
        <w:jc w:val="left"/>
      </w:pPr>
      <w:r>
        <w:rPr>
          <w:rFonts w:ascii="Times New Roman" w:hAnsi="Times New Roman"/>
          <w:b w:val="false"/>
          <w:i w:val="false"/>
          <w:color w:val="000000"/>
          <w:sz w:val="22"/>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3"/>
        <w:spacing w:after="199"/>
        <w:ind w:left="120"/>
        <w:jc w:val="left"/>
      </w:pPr>
      <w:bookmarkStart w:name="AFARS_5111.106_C" w:id="6"/>
      <w:r>
        <w:rPr>
          <w:rFonts w:ascii="Times New Roman" w:hAnsi="Times New Roman"/>
          <w:color w:val="000000"/>
          <w:sz w:val="31"/>
        </w:rPr>
        <w:t>5111.106</w:t>
      </w:r>
      <w:r>
        <w:rPr>
          <w:rFonts w:ascii="Times New Roman" w:hAnsi="Times New Roman"/>
          <w:color w:val="000000"/>
          <w:sz w:val="31"/>
        </w:rPr>
        <w:t xml:space="preserve"> (S-92)</w:t>
      </w:r>
      <w:bookmarkEnd w:id="6"/>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NEW contracts for CLOUD Computing Services shall include the approved standard language in the Performance Work Statement unless a waiver approved by ECMO is included. This includes Follow-On Contracts. The approved PWS language applies to contract actions for Migrating to the Cloud, New SW development in the Cloud, Follow-On Contracts related to Common Services and Management, and Cloud Hosting, Use of Enterprise solutions. PWS subject areas include Use of Enterprise Services, Modernization/Migration, Software Development, Security, Data, Cloud Service Providers, Common Services, Security Incident Planning, Security, and Cost/price management &amp; Reporting. The standard PWS language is provided in Appendix HH.</w:t>
      </w:r>
    </w:p>
    <!-- Created by docx4j 6.1.2 (Apache licensed) using REFERENCE JAXB in Oracle Java 15 on Linux -->
    <w:p>
      <w:pPr>
        <w:pStyle w:val="Heading3"/>
        <w:spacing w:after="199"/>
        <w:ind w:left="120"/>
        <w:jc w:val="left"/>
      </w:pPr>
      <w:bookmarkStart w:name="AFARS_5111.106_D" w:id="7"/>
      <w:r>
        <w:rPr>
          <w:rFonts w:ascii="Times New Roman" w:hAnsi="Times New Roman"/>
          <w:color w:val="000000"/>
          <w:sz w:val="31"/>
        </w:rPr>
        <w:t>5111.106</w:t>
      </w:r>
      <w:r>
        <w:rPr>
          <w:rFonts w:ascii="Times New Roman" w:hAnsi="Times New Roman"/>
          <w:color w:val="000000"/>
          <w:sz w:val="31"/>
        </w:rPr>
        <w:t xml:space="preserve"> (S-93)</w:t>
      </w:r>
      <w:bookmarkEnd w:id="7"/>
    </w:p>
    <w:p>
      <w:pPr>
        <w:pBdr>
          <w:top w:space="5"/>
          <w:left w:space="5"/>
          <w:bottom w:space="5"/>
          <w:right w:space="5"/>
        </w:pBdr>
        <w:spacing w:after="0"/>
        <w:ind w:left="585"/>
        <w:jc w:val="left"/>
      </w:pPr>
      <w:r>
        <w:rPr>
          <w:rFonts w:ascii="Times New Roman" w:hAnsi="Times New Roman"/>
          <w:b w:val="false"/>
          <w:i w:val="false"/>
          <w:color w:val="000000"/>
          <w:sz w:val="22"/>
        </w:rPr>
        <w:t>Purchase Request Packages for Exercising an Option on an Existing Contracts are coordinated with ECMO IAW 5111.70. The coordination document shall be filed in the contract file.</w:t>
      </w:r>
    </w:p>
    <!-- Created by docx4j 6.1.2 (Apache licensed) using REFERENCE JAXB in Oracle Java 15 on Linux -->
    <w:p>
      <w:pPr>
        <w:pStyle w:val="Heading3"/>
        <w:spacing w:after="199"/>
        <w:ind w:left="120"/>
        <w:jc w:val="left"/>
      </w:pPr>
      <w:bookmarkStart w:name="AFARS_5111.106_E" w:id="8"/>
      <w:r>
        <w:rPr>
          <w:rFonts w:ascii="Times New Roman" w:hAnsi="Times New Roman"/>
          <w:color w:val="000000"/>
          <w:sz w:val="31"/>
        </w:rPr>
        <w:t>5111.106</w:t>
      </w:r>
      <w:r>
        <w:rPr>
          <w:rFonts w:ascii="Times New Roman" w:hAnsi="Times New Roman"/>
          <w:color w:val="000000"/>
          <w:sz w:val="31"/>
        </w:rPr>
        <w:t xml:space="preserve"> (S-94)</w:t>
      </w:r>
      <w:bookmarkEnd w:id="8"/>
    </w:p>
    <w:p>
      <w:pPr>
        <w:pBdr>
          <w:top w:space="5"/>
          <w:left w:space="5"/>
          <w:bottom w:space="5"/>
          <w:right w:space="5"/>
        </w:pBdr>
        <w:spacing w:after="0"/>
        <w:ind w:left="585"/>
        <w:jc w:val="left"/>
      </w:pPr>
      <w:r>
        <w:rPr>
          <w:rFonts w:ascii="Times New Roman" w:hAnsi="Times New Roman"/>
          <w:b w:val="false"/>
          <w:i w:val="false"/>
          <w:color w:val="000000"/>
          <w:sz w:val="22"/>
        </w:rPr>
        <w:t>New contracts for Cloud Migration, Hosting, and Managed Services Contracting Officers and requiring activities will maximize use of the CLIN/SLIN descriptions in accordance with Appendix HH.</w:t>
      </w:r>
    </w:p>
    <!-- Created by docx4j 6.1.2 (Apache licensed) using REFERENCE JAXB in Oracle Java 15 on Linux -->
    <w:p>
      <w:pPr>
        <w:pStyle w:val="Heading3"/>
        <w:spacing w:after="199"/>
        <w:ind w:left="120"/>
        <w:jc w:val="left"/>
      </w:pPr>
      <w:bookmarkStart w:name="AFARS_5111.106_F" w:id="9"/>
      <w:r>
        <w:rPr>
          <w:rFonts w:ascii="Times New Roman" w:hAnsi="Times New Roman"/>
          <w:color w:val="000000"/>
          <w:sz w:val="31"/>
        </w:rPr>
        <w:t>5111.106</w:t>
      </w:r>
      <w:r>
        <w:rPr>
          <w:rFonts w:ascii="Times New Roman" w:hAnsi="Times New Roman"/>
          <w:color w:val="000000"/>
          <w:sz w:val="31"/>
        </w:rPr>
        <w:t xml:space="preserve"> (S-95)</w:t>
      </w:r>
      <w:bookmarkEnd w:id="9"/>
    </w:p>
    <w:p>
      <w:pPr>
        <w:pBdr>
          <w:top w:space="5"/>
          <w:left w:space="5"/>
          <w:bottom w:space="5"/>
          <w:right w:space="5"/>
        </w:pBdr>
        <w:spacing w:after="0"/>
        <w:ind w:left="585"/>
        <w:jc w:val="left"/>
      </w:pPr>
      <w:r>
        <w:rPr>
          <w:rFonts w:ascii="Times New Roman" w:hAnsi="Times New Roman"/>
          <w:b w:val="false"/>
          <w:i w:val="false"/>
          <w:color w:val="000000"/>
          <w:sz w:val="22"/>
        </w:rPr>
        <w:t>Prior to Issuing a NEW order against an existing contract that does not accommodate the standard PWS/requirement (See Appendix HH), then during the engagement with ECMO, the requiring activity should consider alternate contracting methods that may include issuing a new contract.</w:t>
      </w:r>
    </w:p>
    <!-- Created by docx4j 6.1.2 (Apache licensed) using REFERENCE JAXB in Oracle Java 15 on Linux -->
    <w:p>
      <w:pPr>
        <w:pStyle w:val="Heading2"/>
        <w:spacing w:after="180"/>
        <w:ind w:left="120"/>
        <w:jc w:val="center"/>
      </w:pPr>
      <w:bookmarkStart w:name="AFARS_Subpart_5111.2" w:id="10"/>
      <w:r>
        <w:rPr>
          <w:rFonts w:ascii="Times New Roman" w:hAnsi="Times New Roman"/>
          <w:color w:val="000000"/>
          <w:sz w:val="36"/>
        </w:rPr>
        <w:t>Subpart 5111.2</w:t>
      </w:r>
      <w:r>
        <w:rPr>
          <w:rFonts w:ascii="Times New Roman" w:hAnsi="Times New Roman"/>
          <w:color w:val="000000"/>
          <w:sz w:val="36"/>
        </w:rPr>
        <w:t xml:space="preserve"> - Using and Maintaining Requirements Documents</w:t>
      </w:r>
      <w:bookmarkEnd w:id="10"/>
    </w:p>
    <!-- Created by docx4j 6.1.2 (Apache licensed) using REFERENCE JAXB in Oracle Java 15 on Linux -->
    <w:p>
      <w:pPr>
        <w:pStyle w:val="Heading3"/>
        <w:spacing w:after="199"/>
        <w:ind w:left="120"/>
        <w:jc w:val="left"/>
      </w:pPr>
      <w:bookmarkStart w:name="AFARS_5111.274" w:id="11"/>
      <w:r>
        <w:rPr>
          <w:rFonts w:ascii="Times New Roman" w:hAnsi="Times New Roman"/>
          <w:color w:val="000000"/>
          <w:sz w:val="31"/>
        </w:rPr>
        <w:t>5111.274</w:t>
      </w:r>
      <w:r>
        <w:rPr>
          <w:rFonts w:ascii="Times New Roman" w:hAnsi="Times New Roman"/>
          <w:color w:val="000000"/>
          <w:sz w:val="31"/>
        </w:rPr>
        <w:t xml:space="preserve"> Item identification and valuation requirements.</w:t>
      </w:r>
      <w:bookmarkEnd w:id="11"/>
    </w:p>
    <!-- Created by docx4j 6.1.2 (Apache licensed) using REFERENCE JAXB in Oracle Java 15 on Linux -->
    <w:p>
      <w:pPr>
        <w:pStyle w:val="Heading4"/>
        <w:spacing w:after="269"/>
        <w:ind w:left="120"/>
        <w:jc w:val="left"/>
      </w:pPr>
      <w:bookmarkStart w:name="AFARS_5111.2742" w:id="12"/>
      <w:r>
        <w:rPr>
          <w:rFonts w:ascii="Times New Roman" w:hAnsi="Times New Roman"/>
          <w:i w:val="false"/>
          <w:color w:val="000000"/>
          <w:sz w:val="24"/>
        </w:rPr>
        <w:t>5111.274-2</w:t>
      </w:r>
      <w:r>
        <w:rPr>
          <w:rFonts w:ascii="Times New Roman" w:hAnsi="Times New Roman"/>
          <w:i w:val="false"/>
          <w:color w:val="000000"/>
          <w:sz w:val="24"/>
        </w:rPr>
        <w:t xml:space="preserve"> Policy for item unique identification.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(b)(1) The head of the contracting activity, on a non-delegable basis, has the authority to determine use of the items as described in DFARS 211.274-2.</w:t>
      </w:r>
    </w:p>
    <w:p>
      <w:pPr>
        <w:pBdr>
          <w:top w:space="5"/>
          <w:left w:space="5"/>
          <w:bottom w:space="5"/>
          <w:right w:space="5"/>
        </w:pBdr>
        <w:spacing w:after="0"/>
        <w:ind w:left="225"/>
        <w:jc w:val="left"/>
      </w:pPr>
      <w:r>
        <w:rPr>
          <w:rFonts w:ascii="Times New Roman" w:hAnsi="Times New Roman"/>
          <w:b w:val="false"/>
          <w:i w:val="false"/>
          <w:color w:val="000000"/>
          <w:sz w:val="22"/>
        </w:rPr>
        <w:t>(b)(2)(i)(B) The head of the contracting activity shall execute the determination and findings. See Appendix GG for further delegation.</w:t>
      </w:r>
    </w:p>
    <!-- Created by docx4j 6.1.2 (Apache licensed) using REFERENCE JAXB in Oracle Java 15 on Linux -->
    <w:p>
      <w:pPr>
        <w:pStyle w:val="Heading4"/>
        <w:spacing w:after="269"/>
        <w:ind w:left="120"/>
        <w:jc w:val="left"/>
      </w:pPr>
      <w:bookmarkStart w:name="AFARS_5111.2742_A" w:id="13"/>
      <w:r>
        <w:rPr>
          <w:rFonts w:ascii="Times New Roman" w:hAnsi="Times New Roman"/>
          <w:i w:val="false"/>
          <w:color w:val="000000"/>
          <w:sz w:val="24"/>
        </w:rPr>
        <w:t>5111.274-2</w:t>
      </w:r>
      <w:r>
        <w:rPr>
          <w:rFonts w:ascii="Times New Roman" w:hAnsi="Times New Roman"/>
          <w:i w:val="false"/>
          <w:color w:val="000000"/>
          <w:sz w:val="24"/>
        </w:rPr>
        <w:t xml:space="preserve"> (S-90)</w:t>
      </w:r>
      <w:bookmarkEnd w:id="13"/>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include separately identifiable contract line items as described at DFARS 204.7103 for items, including items of contractor acquired property, that require item unique identification as identified in DFARS 211.274-2.</w:t>
      </w:r>
    </w:p>
    <!-- Created by docx4j 6.1.2 (Apache licensed) using REFERENCE JAXB in Oracle Java 15 on Linux -->
    <w:p>
      <w:pPr>
        <w:pStyle w:val="Heading4"/>
        <w:spacing w:after="269"/>
        <w:ind w:left="120"/>
        <w:jc w:val="left"/>
      </w:pPr>
      <w:bookmarkStart w:name="AFARS_5111.2742_B" w:id="14"/>
      <w:r>
        <w:rPr>
          <w:rFonts w:ascii="Times New Roman" w:hAnsi="Times New Roman"/>
          <w:i w:val="false"/>
          <w:color w:val="000000"/>
          <w:sz w:val="24"/>
        </w:rPr>
        <w:t>5111.274-2</w:t>
      </w:r>
      <w:r>
        <w:rPr>
          <w:rFonts w:ascii="Times New Roman" w:hAnsi="Times New Roman"/>
          <w:i w:val="false"/>
          <w:color w:val="000000"/>
          <w:sz w:val="24"/>
        </w:rPr>
        <w:t xml:space="preserve"> (S-91)</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AFARS 5142.1503(b)(2)(vi) for requirements to document contractor compliance with item unique identification in the Contractor Performance Assessment Reports System.</w:t>
      </w:r>
    </w:p>
    <!-- Created by docx4j 6.1.2 (Apache licensed) using REFERENCE JAXB in Oracle Java 15 on Linux -->
    <w:p>
      <w:pPr>
        <w:pStyle w:val="Heading4"/>
        <w:spacing w:after="269"/>
        <w:ind w:left="120"/>
        <w:jc w:val="left"/>
      </w:pPr>
      <w:bookmarkStart w:name="AFARS_5111.2746" w:id="15"/>
      <w:r>
        <w:rPr>
          <w:rFonts w:ascii="Times New Roman" w:hAnsi="Times New Roman"/>
          <w:i w:val="false"/>
          <w:color w:val="000000"/>
          <w:sz w:val="24"/>
        </w:rPr>
        <w:t>5111.274-6</w:t>
      </w:r>
      <w:r>
        <w:rPr>
          <w:rFonts w:ascii="Times New Roman" w:hAnsi="Times New Roman"/>
          <w:i w:val="false"/>
          <w:color w:val="000000"/>
          <w:sz w:val="24"/>
        </w:rPr>
        <w:t xml:space="preserve"> Contract clauses.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(a)(1) Use the clause at 252.211-7003, Item Identification and Valuation, in all solicitations and contracts for supplies.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obtain from the requiring activity a list of items with a unit value less than $5,000 that require unique identification. The contracting officer must enter those items into paragraph (c)(1)(ii) of the clause.</w:t>
      </w:r>
    </w:p>
    <w:p>
      <w:pPr>
        <w:pBdr>
          <w:top w:space="5"/>
          <w:left w:space="5"/>
          <w:bottom w:space="5"/>
          <w:right w:space="5"/>
        </w:pBdr>
        <w:spacing w:after="0"/>
        <w:ind w:left="585"/>
        <w:jc w:val="left"/>
      </w:pPr>
      <w:r>
        <w:rPr>
          <w:rFonts w:ascii="Times New Roman" w:hAnsi="Times New Roman"/>
          <w:b w:val="false"/>
          <w:i w:val="false"/>
          <w:color w:val="000000"/>
          <w:sz w:val="22"/>
        </w:rPr>
        <w:t>(3) As required in DFARS 252.211-7003(c)(1)(iii), include an attachment in the contract which lists embedded DoD serially managed subassemblies, components and parts that are uniquely identified.</w:t>
      </w:r>
    </w:p>
    <!-- Created by docx4j 6.1.2 (Apache licensed) using REFERENCE JAXB in Oracle Java 15 on Linux -->
    <w:p>
      <w:pPr>
        <w:pStyle w:val="Heading2"/>
        <w:spacing w:after="180"/>
        <w:ind w:left="120"/>
        <w:jc w:val="center"/>
      </w:pPr>
      <w:bookmarkStart w:name="AFARS_Subpart_5111.5" w:id="16"/>
      <w:r>
        <w:rPr>
          <w:rFonts w:ascii="Times New Roman" w:hAnsi="Times New Roman"/>
          <w:color w:val="000000"/>
          <w:sz w:val="36"/>
        </w:rPr>
        <w:t>Subpart 5111.5</w:t>
      </w:r>
      <w:r>
        <w:rPr>
          <w:rFonts w:ascii="Times New Roman" w:hAnsi="Times New Roman"/>
          <w:color w:val="000000"/>
          <w:sz w:val="36"/>
        </w:rPr>
        <w:t xml:space="preserve"> - Liquidated Damages</w:t>
      </w:r>
      <w:bookmarkEnd w:id="16"/>
    </w:p>
    <!-- Created by docx4j 6.1.2 (Apache licensed) using REFERENCE JAXB in Oracle Java 15 on Linux -->
    <w:p>
      <w:pPr>
        <w:pStyle w:val="Heading3"/>
        <w:spacing w:after="199"/>
        <w:ind w:left="120"/>
        <w:jc w:val="left"/>
      </w:pPr>
      <w:bookmarkStart w:name="AFARS_5111.501" w:id="17"/>
      <w:r>
        <w:rPr>
          <w:rFonts w:ascii="Times New Roman" w:hAnsi="Times New Roman"/>
          <w:color w:val="000000"/>
          <w:sz w:val="31"/>
        </w:rPr>
        <w:t>5111.501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reduce or waive the amount of liquidated damages under a contract, as described at FAR 11.501(d). See Appendix GG for further delegation.</w:t>
      </w:r>
    </w:p>
    <!-- Created by docx4j 6.1.2 (Apache licensed) using REFERENCE JAXB in Oracle Java 15 on Linux -->
    <w:p>
      <w:pPr>
        <w:pStyle w:val="Heading2"/>
        <w:spacing w:after="180"/>
        <w:ind w:left="120"/>
        <w:jc w:val="center"/>
      </w:pPr>
      <w:bookmarkStart w:name="AFARS_Subpart_5111.6" w:id="18"/>
      <w:r>
        <w:rPr>
          <w:rFonts w:ascii="Times New Roman" w:hAnsi="Times New Roman"/>
          <w:color w:val="000000"/>
          <w:sz w:val="36"/>
        </w:rPr>
        <w:t>Subpart 5111.6</w:t>
      </w:r>
      <w:r>
        <w:rPr>
          <w:rFonts w:ascii="Times New Roman" w:hAnsi="Times New Roman"/>
          <w:color w:val="000000"/>
          <w:sz w:val="36"/>
        </w:rPr>
        <w:t xml:space="preserve"> - Priorities and Allocations</w:t>
      </w:r>
      <w:bookmarkEnd w:id="18"/>
    </w:p>
    <!-- Created by docx4j 6.1.2 (Apache licensed) using REFERENCE JAXB in Oracle Java 15 on Linux -->
    <w:p>
      <w:pPr>
        <w:pStyle w:val="Heading3"/>
        <w:spacing w:after="199"/>
        <w:ind w:left="120"/>
        <w:jc w:val="left"/>
      </w:pPr>
      <w:bookmarkStart w:name="AFARS_5111.602" w:id="19"/>
      <w:r>
        <w:rPr>
          <w:rFonts w:ascii="Times New Roman" w:hAnsi="Times New Roman"/>
          <w:color w:val="000000"/>
          <w:sz w:val="31"/>
        </w:rPr>
        <w:t>5111.602</w:t>
      </w:r>
      <w:r>
        <w:rPr>
          <w:rFonts w:ascii="Times New Roman" w:hAnsi="Times New Roman"/>
          <w:color w:val="000000"/>
          <w:sz w:val="31"/>
        </w:rPr>
        <w:t xml:space="preserve"> General.</w:t>
      </w:r>
      <w:bookmarkEnd w:id="19"/>
    </w:p>
    <!-- Created by docx4j 6.1.2 (Apache licensed) using REFERENCE JAXB in Oracle Java 15 on Linux -->
    <w:p>
      <w:pPr>
        <w:pStyle w:val="Heading4"/>
        <w:spacing w:after="269"/>
        <w:ind w:left="120"/>
        <w:jc w:val="left"/>
      </w:pPr>
      <w:bookmarkStart w:name="AFARS_5111.60290" w:id="20"/>
      <w:r>
        <w:rPr>
          <w:rFonts w:ascii="Times New Roman" w:hAnsi="Times New Roman"/>
          <w:i w:val="false"/>
          <w:color w:val="000000"/>
          <w:sz w:val="24"/>
        </w:rPr>
        <w:t>5111.602-90</w:t>
      </w:r>
      <w:r>
        <w:rPr>
          <w:rFonts w:ascii="Times New Roman" w:hAnsi="Times New Roman"/>
          <w:i w:val="false"/>
          <w:color w:val="000000"/>
          <w:sz w:val="24"/>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G-4 Business Transformation, Headquarters, U.S. Army Materiel Command is responsible for administering the Priorities and Allocations System within the Army.</w:t>
      </w:r>
    </w:p>
    <!-- Created by docx4j 6.1.2 (Apache licensed) using REFERENCE JAXB in Oracle Java 15 on Linux -->
    <w:p>
      <w:pPr>
        <w:pStyle w:val="Heading3"/>
        <w:spacing w:after="199"/>
        <w:ind w:left="120"/>
        <w:jc w:val="left"/>
      </w:pPr>
      <w:bookmarkStart w:name="AFARS_5111.603" w:id="21"/>
      <w:r>
        <w:rPr>
          <w:rFonts w:ascii="Times New Roman" w:hAnsi="Times New Roman"/>
          <w:color w:val="000000"/>
          <w:sz w:val="31"/>
        </w:rPr>
        <w:t>5111.603</w:t>
      </w:r>
      <w:r>
        <w:rPr>
          <w:rFonts w:ascii="Times New Roman" w:hAnsi="Times New Roman"/>
          <w:color w:val="000000"/>
          <w:sz w:val="31"/>
        </w:rPr>
        <w:t xml:space="preserve"> Procedures.</w:t>
      </w:r>
      <w:bookmarkEnd w:id="21"/>
    </w:p>
    <w:p>
      <w:pPr>
        <w:pBdr>
          <w:top w:space="5"/>
          <w:left w:space="5"/>
          <w:bottom w:space="5"/>
          <w:right w:space="5"/>
        </w:pBdr>
        <w:spacing w:after="0"/>
        <w:ind w:left="225"/>
        <w:jc w:val="left"/>
      </w:pPr>
      <w:r>
        <w:rPr>
          <w:rFonts w:ascii="Times New Roman" w:hAnsi="Times New Roman"/>
          <w:b w:val="false"/>
          <w:i w:val="false"/>
          <w:color w:val="000000"/>
          <w:sz w:val="22"/>
        </w:rPr>
        <w:t>(e) See DoD 4400.1-M, Department of Defense Priorities and Allocations Manual. Direct questions about areas not covered in DoD 4400.1-M to:</w:t>
      </w:r>
    </w:p>
    <w:p>
      <w:pPr>
        <w:pBdr>
          <w:top w:space="5"/>
          <w:left w:space="5"/>
          <w:bottom w:space="5"/>
          <w:right w:space="5"/>
        </w:pBdr>
        <w:spacing w:after="0"/>
        <w:ind w:left="225"/>
        <w:jc w:val="left"/>
      </w:pPr>
      <w:r>
        <w:rPr>
          <w:rFonts w:ascii="Times New Roman" w:hAnsi="Times New Roman"/>
          <w:b w:val="false"/>
          <w:i w:val="false"/>
          <w:color w:val="000000"/>
          <w:sz w:val="22"/>
        </w:rPr>
        <w:t>G-4 Business Transformation</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w:t>
      </w:r>
    </w:p>
    <!-- Created by docx4j 6.1.2 (Apache licensed) using REFERENCE JAXB in Oracle Java 15 on Linux -->
    <w:p>
      <w:pPr>
        <w:pStyle w:val="Heading2"/>
        <w:spacing w:after="180"/>
        <w:ind w:left="120"/>
        <w:jc w:val="center"/>
      </w:pPr>
      <w:bookmarkStart w:name="AFARS_Subpart_5111.7" w:id="22"/>
      <w:r>
        <w:rPr>
          <w:rFonts w:ascii="Times New Roman" w:hAnsi="Times New Roman"/>
          <w:color w:val="000000"/>
          <w:sz w:val="36"/>
        </w:rPr>
        <w:t>Subpart 5111.7</w:t>
      </w:r>
      <w:r>
        <w:rPr>
          <w:rFonts w:ascii="Times New Roman" w:hAnsi="Times New Roman"/>
          <w:color w:val="000000"/>
          <w:sz w:val="36"/>
        </w:rPr>
        <w:t xml:space="preserve"> - Variation in Quantity</w:t>
      </w:r>
      <w:bookmarkEnd w:id="22"/>
    </w:p>
    <!-- Created by docx4j 6.1.2 (Apache licensed) using REFERENCE JAXB in Oracle Java 15 on Linux -->
    <w:p>
      <w:pPr>
        <w:pStyle w:val="Heading3"/>
        <w:spacing w:after="199"/>
        <w:ind w:left="120"/>
        <w:jc w:val="left"/>
      </w:pPr>
      <w:bookmarkStart w:name="AFARS_5111.703" w:id="23"/>
      <w:r>
        <w:rPr>
          <w:rFonts w:ascii="Times New Roman" w:hAnsi="Times New Roman"/>
          <w:color w:val="000000"/>
          <w:sz w:val="31"/>
        </w:rPr>
        <w:t>5111.703</w:t>
      </w:r>
      <w:r>
        <w:rPr>
          <w:rFonts w:ascii="Times New Roman" w:hAnsi="Times New Roman"/>
          <w:color w:val="000000"/>
          <w:sz w:val="31"/>
        </w:rPr>
        <w:t xml:space="preserve"> Contract Clauses</w:t>
      </w:r>
      <w:bookmarkEnd w:id="23"/>
    </w:p>
    <w:p>
      <w:pPr>
        <w:pBdr>
          <w:top w:space="5"/>
          <w:left w:space="5"/>
          <w:bottom w:space="5"/>
          <w:right w:space="5"/>
        </w:pBdr>
        <w:spacing w:after="0"/>
        <w:ind w:left="225"/>
        <w:jc w:val="left"/>
      </w:pPr>
      <w:r>
        <w:rPr>
          <w:rFonts w:ascii="Times New Roman" w:hAnsi="Times New Roman"/>
          <w:b w:val="false"/>
          <w:i w:val="false"/>
          <w:color w:val="000000"/>
          <w:sz w:val="22"/>
        </w:rPr>
        <w:t>(c)(i) Insert the provision at AFARS 5152.211-9000, Evaluation of Subline Items, in solicitations when a fixed-price construction contract is contemplated and the clause at AFARS 5152.211-9001 is included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In addition to the clause at FAR 52.211-18, insert the clause at AFARS 5152.211-9001, Variations in Estimated Quantities—Subline Items, in solicitations and contracts when—</w:t>
      </w:r>
    </w:p>
    <w:p>
      <w:pPr>
        <w:pBdr>
          <w:top w:space="5"/>
          <w:left w:space="5"/>
          <w:bottom w:space="5"/>
          <w:right w:space="5"/>
        </w:pBdr>
        <w:spacing w:after="0"/>
        <w:ind w:left="1305"/>
        <w:jc w:val="left"/>
      </w:pPr>
      <w:r>
        <w:rPr>
          <w:rFonts w:ascii="Times New Roman" w:hAnsi="Times New Roman"/>
          <w:b w:val="false"/>
          <w:i w:val="false"/>
          <w:color w:val="000000"/>
          <w:sz w:val="22"/>
        </w:rPr>
        <w:t>(A) A fixed-price construction contract is contemplated that authorizes a variation in the estimated quantity of unit-priced items; and</w:t>
      </w:r>
    </w:p>
    <w:p>
      <w:pPr>
        <w:pBdr>
          <w:top w:space="5"/>
          <w:left w:space="5"/>
          <w:bottom w:space="5"/>
          <w:right w:space="5"/>
        </w:pBdr>
        <w:spacing w:after="0"/>
        <w:ind w:left="1305"/>
        <w:jc w:val="left"/>
      </w:pPr>
      <w:r>
        <w:rPr>
          <w:rFonts w:ascii="Times New Roman" w:hAnsi="Times New Roman"/>
          <w:b w:val="false"/>
          <w:i w:val="false"/>
          <w:color w:val="000000"/>
          <w:sz w:val="22"/>
        </w:rPr>
        <w:t>(B) Those unit priced items will be subdivided into subline items and separately priced for payment purposes.</w:t>
      </w:r>
    </w:p>
    <w:sectPr>
      <w:pgSz w:w="12240" w:h="15840" w:code="1"/>
      <w:pgMar w:top="1440" w:right="1440" w:bottom="1440" w:left="1440"/>
      <w:pgNumType w:start="1"/>
      <w:footerReference w:type="default" r:id="Rfff92080fd92459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ff92080fd924594" /><Relationship Type="http://schemas.openxmlformats.org/officeDocument/2006/relationships/hyperlink" Target="Subpart_5111.1.dita#AFARS_Subpart_5111.1" TargetMode="External" Id="R791878826f714ce2" /><Relationship Type="http://schemas.openxmlformats.org/officeDocument/2006/relationships/hyperlink" Target="5111.103.dita#AFARS_5111.103" TargetMode="External" Id="R1d21aea7af1541a3" /><Relationship Type="http://schemas.openxmlformats.org/officeDocument/2006/relationships/hyperlink" Target="5111.106.dita#AFARS_5111.106" TargetMode="External" Id="R6cd18049945d44af" /><Relationship Type="http://schemas.openxmlformats.org/officeDocument/2006/relationships/hyperlink" Target="5111.106_A.dita#AFARS_5111.106_A" TargetMode="External" Id="R57d31ac47f47492d" /><Relationship Type="http://schemas.openxmlformats.org/officeDocument/2006/relationships/hyperlink" Target="5111.106_B.dita#AFARS_5111.106_B" TargetMode="External" Id="Rb5406b2daf59402c" /><Relationship Type="http://schemas.openxmlformats.org/officeDocument/2006/relationships/hyperlink" Target="5111.106_C.dita#AFARS_5111.106_C" TargetMode="External" Id="R35dde37edd4f4458" /><Relationship Type="http://schemas.openxmlformats.org/officeDocument/2006/relationships/hyperlink" Target="5111.106_D.dita#AFARS_5111.106_D" TargetMode="External" Id="Rbfd8303b24854cf4" /><Relationship Type="http://schemas.openxmlformats.org/officeDocument/2006/relationships/hyperlink" Target="5111.106_E.dita#AFARS_5111.106_E" TargetMode="External" Id="R43077a55842e4bce" /><Relationship Type="http://schemas.openxmlformats.org/officeDocument/2006/relationships/hyperlink" Target="5111.106_F.dita#AFARS_5111.106_F" TargetMode="External" Id="Rcde8e6b4c0a24013" /><Relationship Type="http://schemas.openxmlformats.org/officeDocument/2006/relationships/hyperlink" Target="Subpart_5111.2.dita#AFARS_Subpart_5111.2" TargetMode="External" Id="R8444593803bd48f0" /><Relationship Type="http://schemas.openxmlformats.org/officeDocument/2006/relationships/hyperlink" Target="5111.274.dita#AFARS_5111.274" TargetMode="External" Id="R8910cdb9c88d43b9" /><Relationship Type="http://schemas.openxmlformats.org/officeDocument/2006/relationships/hyperlink" Target="5111.2742.dita#AFARS_5111.2742" TargetMode="External" Id="R489bc6544a27421d" /><Relationship Type="http://schemas.openxmlformats.org/officeDocument/2006/relationships/hyperlink" Target="5111.2742_A.dita#AFARS_5111.2742_A" TargetMode="External" Id="Rf7f4ce639c024e12" /><Relationship Type="http://schemas.openxmlformats.org/officeDocument/2006/relationships/hyperlink" Target="5111.2742_B.dita#AFARS_5111.2742_B" TargetMode="External" Id="R8c4e40b6f65f464d" /><Relationship Type="http://schemas.openxmlformats.org/officeDocument/2006/relationships/hyperlink" Target="5111.2746.dita#AFARS_5111.2746" TargetMode="External" Id="R718a79363dc44d2f" /><Relationship Type="http://schemas.openxmlformats.org/officeDocument/2006/relationships/hyperlink" Target="Subpart_5111.5.dita#AFARS_Subpart_5111.5" TargetMode="External" Id="Ra0daa21c00634490" /><Relationship Type="http://schemas.openxmlformats.org/officeDocument/2006/relationships/hyperlink" Target="5111.501.dita#AFARS_5111.501" TargetMode="External" Id="Rd5d5cde6fb504140" /><Relationship Type="http://schemas.openxmlformats.org/officeDocument/2006/relationships/hyperlink" Target="Subpart_5111.6.dita#AFARS_Subpart_5111.6" TargetMode="External" Id="Rd0ad9539caf74327" /><Relationship Type="http://schemas.openxmlformats.org/officeDocument/2006/relationships/hyperlink" Target="5111.602.dita#AFARS_5111.602" TargetMode="External" Id="R1f9fd529f9684c05" /><Relationship Type="http://schemas.openxmlformats.org/officeDocument/2006/relationships/hyperlink" Target="5111.60290.dita#AFARS_5111.60290" TargetMode="External" Id="Rcdd185e5ee8c4ded" /><Relationship Type="http://schemas.openxmlformats.org/officeDocument/2006/relationships/hyperlink" Target="5111.603.dita#AFARS_5111.603" TargetMode="External" Id="R6d7b09860c054d63" /><Relationship Type="http://schemas.openxmlformats.org/officeDocument/2006/relationships/hyperlink" Target="Subpart_5111.7.dita#AFARS_Subpart_5111.7" TargetMode="External" Id="Rbbc73aadcd3a4fbd" /><Relationship Type="http://schemas.openxmlformats.org/officeDocument/2006/relationships/hyperlink" Target="5111.703.dita#AFARS_5111.703" TargetMode="External" Id="R2dae20b3586548f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