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9" w:id="0"/>
      <w:r>
        <w:rPr>
          <w:rFonts w:ascii="Times New Roman" w:hAnsi="Times New Roman"/>
          <w:color w:val="000000"/>
          <w:sz w:val="48"/>
        </w:rPr>
        <w:t>Part 5149</w:t>
      </w:r>
      <w:r>
        <w:rPr>
          <w:rFonts w:ascii="Times New Roman" w:hAnsi="Times New Roman"/>
          <w:color w:val="000000"/>
          <w:sz w:val="48"/>
        </w:rPr>
        <w:t xml:space="preserve"> - Termination of Contracts</w:t>
      </w:r>
      <w:bookmarkEnd w:id="0"/>
    </w:p>
    <w:p>
      <w:pPr>
        <w:spacing w:after="0"/>
        <w:jc w:val="left"/>
        <w:ind w:left="720" w:hanging="360"/>
      </w:pPr>
      <w:hyperlink w:anchor="AFARS_Subpart_5149.1">
        <w:r>
          <w:rPr>
            <w:rStyle w:val="Hyperlink"/>
            <w:rFonts w:ascii="Times New Roman" w:hAnsi="Times New Roman"/>
            <w:b w:val="false"/>
            <w:i w:val="false"/>
            <w:color w:val="0000ff"/>
            <w:sz w:val="22"/>
            <w:u w:val="single"/>
          </w:rPr>
          <w:t>Subpart 5149.1 - General Principles</w:t>
        </w:r>
      </w:hyperlink>
    </w:p>
    <w:p>
      <w:pPr>
        <w:spacing w:after="0"/>
        <w:jc w:val="left"/>
        <w:ind w:left="1440" w:hanging="360"/>
      </w:pPr>
      <w:hyperlink w:anchor="AFARS_5149.101">
        <w:r>
          <w:rPr>
            <w:rStyle w:val="Hyperlink"/>
            <w:rFonts w:ascii="Times New Roman" w:hAnsi="Times New Roman"/>
            <w:b w:val="false"/>
            <w:i w:val="false"/>
            <w:color w:val="0000ff"/>
            <w:sz w:val="22"/>
            <w:u w:val="single"/>
          </w:rPr>
          <w:t>5149.101 Authorities and responsibilities.</w:t>
        </w:r>
      </w:hyperlink>
    </w:p>
    <w:p>
      <w:pPr>
        <w:spacing w:after="0"/>
        <w:jc w:val="left"/>
        <w:ind w:left="2160" w:hanging="180"/>
      </w:pPr>
      <w:hyperlink w:anchor="AFARS_5149.10190">
        <w:r>
          <w:rPr>
            <w:rStyle w:val="Hyperlink"/>
            <w:rFonts w:ascii="Times New Roman" w:hAnsi="Times New Roman"/>
            <w:b w:val="false"/>
            <w:i w:val="false"/>
            <w:color w:val="0000ff"/>
            <w:sz w:val="22"/>
            <w:u w:val="single"/>
          </w:rPr>
          <w:t>5149.101-90 Contracts resulting from military interdepartmental purchase requests.</w:t>
        </w:r>
      </w:hyperlink>
    </w:p>
    <w:p>
      <w:pPr>
        <w:spacing w:after="0"/>
        <w:jc w:val="left"/>
        <w:ind w:left="1440" w:hanging="360"/>
      </w:pPr>
      <w:hyperlink w:anchor="AFARS_5149.102">
        <w:r>
          <w:rPr>
            <w:rStyle w:val="Hyperlink"/>
            <w:rFonts w:ascii="Times New Roman" w:hAnsi="Times New Roman"/>
            <w:b w:val="false"/>
            <w:i w:val="false"/>
            <w:color w:val="0000ff"/>
            <w:sz w:val="22"/>
            <w:u w:val="single"/>
          </w:rPr>
          <w:t>5149.102 Notice of termination.</w:t>
        </w:r>
      </w:hyperlink>
    </w:p>
    <w:p>
      <w:pPr>
        <w:spacing w:after="0"/>
        <w:jc w:val="left"/>
        <w:ind w:left="1440" w:hanging="360"/>
      </w:pPr>
      <w:hyperlink w:anchor="AFARS_5149.107">
        <w:r>
          <w:rPr>
            <w:rStyle w:val="Hyperlink"/>
            <w:rFonts w:ascii="Times New Roman" w:hAnsi="Times New Roman"/>
            <w:b w:val="false"/>
            <w:i w:val="false"/>
            <w:color w:val="0000ff"/>
            <w:sz w:val="22"/>
            <w:u w:val="single"/>
          </w:rPr>
          <w:t>5149.107 Audit of prime contract settlement proposals and subcontract settlements.</w:t>
        </w:r>
      </w:hyperlink>
    </w:p>
    <w:p>
      <w:pPr>
        <w:spacing w:after="0"/>
        <w:jc w:val="left"/>
        <w:ind w:left="720" w:hanging="360"/>
      </w:pPr>
      <w:hyperlink w:anchor="AFARS_Subpart_5149.4">
        <w:r>
          <w:rPr>
            <w:rStyle w:val="Hyperlink"/>
            <w:rFonts w:ascii="Times New Roman" w:hAnsi="Times New Roman"/>
            <w:b w:val="false"/>
            <w:i w:val="false"/>
            <w:color w:val="0000ff"/>
            <w:sz w:val="22"/>
            <w:u w:val="single"/>
          </w:rPr>
          <w:t>Subpart 5149.4 - Termination for Default</w:t>
        </w:r>
      </w:hyperlink>
    </w:p>
    <w:p>
      <w:pPr>
        <w:spacing w:after="0"/>
        <w:jc w:val="left"/>
        <w:ind w:left="1440" w:hanging="360"/>
      </w:pPr>
      <w:hyperlink w:anchor="AFARS_5149.401">
        <w:r>
          <w:rPr>
            <w:rStyle w:val="Hyperlink"/>
            <w:rFonts w:ascii="Times New Roman" w:hAnsi="Times New Roman"/>
            <w:b w:val="false"/>
            <w:i w:val="false"/>
            <w:color w:val="0000ff"/>
            <w:sz w:val="22"/>
            <w:u w:val="single"/>
          </w:rPr>
          <w:t>5149.401 General.</w:t>
        </w:r>
      </w:hyperlink>
    </w:p>
    <w:p>
      <w:pPr>
        <w:spacing w:after="0"/>
        <w:jc w:val="left"/>
        <w:ind w:left="1440" w:hanging="360"/>
      </w:pPr>
      <w:hyperlink w:anchor="AFARS_5149.402">
        <w:r>
          <w:rPr>
            <w:rStyle w:val="Hyperlink"/>
            <w:rFonts w:ascii="Times New Roman" w:hAnsi="Times New Roman"/>
            <w:b w:val="false"/>
            <w:i w:val="false"/>
            <w:color w:val="0000ff"/>
            <w:sz w:val="22"/>
            <w:u w:val="single"/>
          </w:rPr>
          <w:t>5149.402 Termination of fixed-price contracts for default.</w:t>
        </w:r>
      </w:hyperlink>
    </w:p>
    <w:p>
      <w:pPr>
        <w:spacing w:after="0"/>
        <w:jc w:val="left"/>
        <w:ind w:left="2160" w:hanging="180"/>
      </w:pPr>
      <w:hyperlink w:anchor="AFARS_5149.4023">
        <w:r>
          <w:rPr>
            <w:rStyle w:val="Hyperlink"/>
            <w:rFonts w:ascii="Times New Roman" w:hAnsi="Times New Roman"/>
            <w:b w:val="false"/>
            <w:i w:val="false"/>
            <w:color w:val="0000ff"/>
            <w:sz w:val="22"/>
            <w:u w:val="single"/>
          </w:rPr>
          <w:t>5149.402-3 Procedure for default.</w:t>
        </w:r>
      </w:hyperlink>
    </w:p>
    <w:p>
      <w:pPr>
        <w:spacing w:after="0"/>
        <w:jc w:val="left"/>
        <w:ind w:left="720" w:hanging="360"/>
      </w:pPr>
      <w:hyperlink w:anchor="AFARS_Subpart_5149.5">
        <w:r>
          <w:rPr>
            <w:rStyle w:val="Hyperlink"/>
            <w:rFonts w:ascii="Times New Roman" w:hAnsi="Times New Roman"/>
            <w:b w:val="false"/>
            <w:i w:val="false"/>
            <w:color w:val="0000ff"/>
            <w:sz w:val="22"/>
            <w:u w:val="single"/>
          </w:rPr>
          <w:t>Subpart 5149.5 - Contract Termination Clauses</w:t>
        </w:r>
      </w:hyperlink>
    </w:p>
    <w:p>
      <w:pPr>
        <w:spacing w:after="0"/>
        <w:jc w:val="left"/>
        <w:ind w:left="1440" w:hanging="360"/>
      </w:pPr>
      <w:hyperlink w:anchor="AFARS_5149.501">
        <w:r>
          <w:rPr>
            <w:rStyle w:val="Hyperlink"/>
            <w:rFonts w:ascii="Times New Roman" w:hAnsi="Times New Roman"/>
            <w:b w:val="false"/>
            <w:i w:val="false"/>
            <w:color w:val="0000ff"/>
            <w:sz w:val="22"/>
            <w:u w:val="single"/>
          </w:rPr>
          <w:t>5149.501 General.</w:t>
        </w:r>
      </w:hyperlink>
    </w:p>
    <w:p>
      <w:pPr>
        <w:spacing w:after="0"/>
        <w:jc w:val="left"/>
        <w:ind w:left="2160" w:hanging="180"/>
      </w:pPr>
      <w:hyperlink w:anchor="AFARS_5149.50170">
        <w:r>
          <w:rPr>
            <w:rStyle w:val="Hyperlink"/>
            <w:rFonts w:ascii="Times New Roman" w:hAnsi="Times New Roman"/>
            <w:b w:val="false"/>
            <w:i w:val="false"/>
            <w:color w:val="0000ff"/>
            <w:sz w:val="22"/>
            <w:u w:val="single"/>
          </w:rPr>
          <w:t>5149.501-70 Special termination costs.</w:t>
        </w:r>
      </w:hyperlink>
    </w:p>
    <w:p>
      <w:pPr>
        <w:spacing w:after="0"/>
        <w:jc w:val="left"/>
        <w:ind w:left="720" w:hanging="360"/>
      </w:pPr>
      <w:hyperlink w:anchor="AFARS_Subpart_5149.70">
        <w:r>
          <w:rPr>
            <w:rStyle w:val="Hyperlink"/>
            <w:rFonts w:ascii="Times New Roman" w:hAnsi="Times New Roman"/>
            <w:b w:val="false"/>
            <w:i w:val="false"/>
            <w:color w:val="0000ff"/>
            <w:sz w:val="22"/>
            <w:u w:val="single"/>
          </w:rPr>
          <w:t>Subpart 5149.70 - Special Termination Requirements</w:t>
        </w:r>
      </w:hyperlink>
    </w:p>
    <w:p>
      <w:pPr>
        <w:spacing w:after="0"/>
        <w:jc w:val="left"/>
        <w:ind w:left="1440" w:hanging="360"/>
      </w:pPr>
      <w:hyperlink w:anchor="AFARS_5149.7001">
        <w:r>
          <w:rPr>
            <w:rStyle w:val="Hyperlink"/>
            <w:rFonts w:ascii="Times New Roman" w:hAnsi="Times New Roman"/>
            <w:b w:val="false"/>
            <w:i w:val="false"/>
            <w:color w:val="0000ff"/>
            <w:sz w:val="22"/>
            <w:u w:val="single"/>
          </w:rPr>
          <w:t>5149.7001 Congressional notification on significant contract terminations.</w:t>
        </w:r>
      </w:hyperlink>
    </w:p>
    <w:p>
      <w:pPr>
        <w:spacing w:after="0"/>
        <w:jc w:val="left"/>
        <w:ind w:left="1440" w:hanging="360"/>
      </w:pPr>
      <w:hyperlink w:anchor="AFARS_5149.7003">
        <w:r>
          <w:rPr>
            <w:rStyle w:val="Hyperlink"/>
            <w:rFonts w:ascii="Times New Roman" w:hAnsi="Times New Roman"/>
            <w:b w:val="false"/>
            <w:i w:val="false"/>
            <w:color w:val="0000ff"/>
            <w:sz w:val="22"/>
            <w:u w:val="single"/>
          </w:rPr>
          <w:t>5149.7003 Notification of anticipated contract terminations or reductions.</w:t>
        </w:r>
      </w:hyperlink>
    </w:p>
    <!-- Created by docx4j 6.1.2 (Apache licensed) using REFERENCE JAXB in Oracle Java 15 on Linux -->
    <w:p>
      <w:pPr>
        <w:pStyle w:val="Heading2"/>
        <w:spacing w:after="180"/>
        <w:ind w:left="120"/>
        <w:jc w:val="center"/>
      </w:pPr>
      <w:bookmarkStart w:name="AFARS_Subpart_5149.1" w:id="1"/>
      <w:r>
        <w:rPr>
          <w:rFonts w:ascii="Times New Roman" w:hAnsi="Times New Roman"/>
          <w:color w:val="000000"/>
          <w:sz w:val="36"/>
        </w:rPr>
        <w:t>Subpart 5149.1</w:t>
      </w:r>
      <w:r>
        <w:rPr>
          <w:rFonts w:ascii="Times New Roman" w:hAnsi="Times New Roman"/>
          <w:color w:val="000000"/>
          <w:sz w:val="36"/>
        </w:rPr>
        <w:t xml:space="preserve"> - General Principles</w:t>
      </w:r>
      <w:bookmarkEnd w:id="1"/>
    </w:p>
    <!-- Created by docx4j 6.1.2 (Apache licensed) using REFERENCE JAXB in Oracle Java 15 on Linux -->
    <w:p>
      <w:pPr>
        <w:pStyle w:val="Heading3"/>
        <w:spacing w:after="199"/>
        <w:ind w:left="120"/>
        <w:jc w:val="left"/>
      </w:pPr>
      <w:bookmarkStart w:name="AFARS_5149.101" w:id="2"/>
      <w:r>
        <w:rPr>
          <w:rFonts w:ascii="Times New Roman" w:hAnsi="Times New Roman"/>
          <w:color w:val="000000"/>
          <w:sz w:val="31"/>
        </w:rPr>
        <w:t>5149.101</w:t>
      </w:r>
      <w:r>
        <w:rPr>
          <w:rFonts w:ascii="Times New Roman" w:hAnsi="Times New Roman"/>
          <w:color w:val="000000"/>
          <w:sz w:val="31"/>
        </w:rPr>
        <w:t xml:space="preserve"> Authorities and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(b)(i) Contracting officers should exercise the authority to terminate a contract for convenience of the Government only after full coordination with senior officials of the activity which requested establishment of the contract.</w:t>
      </w:r>
    </w:p>
    <!-- Created by docx4j 6.1.2 (Apache licensed) using REFERENCE JAXB in Oracle Java 15 on Linux -->
    <w:p>
      <w:pPr>
        <w:pStyle w:val="Heading4"/>
        <w:spacing w:after="269"/>
        <w:ind w:left="120"/>
        <w:jc w:val="left"/>
      </w:pPr>
      <w:bookmarkStart w:name="AFARS_5149.10190" w:id="3"/>
      <w:r>
        <w:rPr>
          <w:rFonts w:ascii="Times New Roman" w:hAnsi="Times New Roman"/>
          <w:i w:val="false"/>
          <w:color w:val="000000"/>
          <w:sz w:val="24"/>
        </w:rPr>
        <w:t>5149.101-90</w:t>
      </w:r>
      <w:r>
        <w:rPr>
          <w:rFonts w:ascii="Times New Roman" w:hAnsi="Times New Roman"/>
          <w:i w:val="false"/>
          <w:color w:val="000000"/>
          <w:sz w:val="24"/>
        </w:rPr>
        <w:t xml:space="preserve"> Contracts resulting from military interdepartmental purchase requests.</w:t>
      </w:r>
      <w:bookmarkEnd w:id="3"/>
    </w:p>
    <w:p>
      <w:pPr>
        <w:pBdr>
          <w:top w:space="5"/>
          <w:left w:space="5"/>
          <w:bottom w:space="5"/>
          <w:right w:space="5"/>
        </w:pBdr>
        <w:spacing w:after="0"/>
        <w:ind w:left="945"/>
        <w:jc w:val="left"/>
      </w:pPr>
      <w:r>
        <w:rPr>
          <w:rFonts w:ascii="Times New Roman" w:hAnsi="Times New Roman"/>
          <w:b w:val="false"/>
          <w:i w:val="false"/>
          <w:color w:val="000000"/>
          <w:sz w:val="22"/>
        </w:rPr>
        <w:t>Terminate contracts resulting from military interdepartmental purchase requests in accordance with DFARS 208.7004, DFARS PGI 208.7004-6 and 208.7004-7.</w:t>
      </w:r>
    </w:p>
    <!-- Created by docx4j 6.1.2 (Apache licensed) using REFERENCE JAXB in Oracle Java 15 on Linux -->
    <w:p>
      <w:pPr>
        <w:pStyle w:val="Heading3"/>
        <w:spacing w:after="199"/>
        <w:ind w:left="120"/>
        <w:jc w:val="left"/>
      </w:pPr>
      <w:bookmarkStart w:name="AFARS_5149.102" w:id="4"/>
      <w:r>
        <w:rPr>
          <w:rFonts w:ascii="Times New Roman" w:hAnsi="Times New Roman"/>
          <w:color w:val="000000"/>
          <w:sz w:val="31"/>
        </w:rPr>
        <w:t>5149.102</w:t>
      </w:r>
      <w:r>
        <w:rPr>
          <w:rFonts w:ascii="Times New Roman" w:hAnsi="Times New Roman"/>
          <w:color w:val="000000"/>
          <w:sz w:val="31"/>
        </w:rPr>
        <w:t xml:space="preserve"> Notice of termination.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notify the cognizant suspension and debarment official of all decisions to terminate a contractor for default. Send the notification to the suspension and debarment official in accordance with 5109.403. Include a copy of the contracting officer’s notice of termination for default or cause to the contractor in accordance with FAR 49.102(a).</w:t>
      </w:r>
    </w:p>
    <!-- Created by docx4j 6.1.2 (Apache licensed) using REFERENCE JAXB in Oracle Java 15 on Linux -->
    <w:p>
      <w:pPr>
        <w:pStyle w:val="Heading3"/>
        <w:spacing w:after="199"/>
        <w:ind w:left="120"/>
        <w:jc w:val="left"/>
      </w:pPr>
      <w:bookmarkStart w:name="AFARS_5149.107" w:id="5"/>
      <w:r>
        <w:rPr>
          <w:rFonts w:ascii="Times New Roman" w:hAnsi="Times New Roman"/>
          <w:color w:val="000000"/>
          <w:sz w:val="31"/>
        </w:rPr>
        <w:t>5149.107</w:t>
      </w:r>
      <w:r>
        <w:rPr>
          <w:rFonts w:ascii="Times New Roman" w:hAnsi="Times New Roman"/>
          <w:color w:val="000000"/>
          <w:sz w:val="31"/>
        </w:rPr>
        <w:t xml:space="preserve"> Audit of prime contract settlement proposals and subcontract settlements.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 Within five calendar days after receipt from the contractor, send electronically all settlement proposals to the responsible audit office. Include inventory and accounting information and related documents.</w:t>
      </w:r>
    </w:p>
    <!-- Created by docx4j 6.1.2 (Apache licensed) using REFERENCE JAXB in Oracle Java 15 on Linux -->
    <w:p>
      <w:pPr>
        <w:pStyle w:val="Heading2"/>
        <w:spacing w:after="180"/>
        <w:ind w:left="120"/>
        <w:jc w:val="center"/>
      </w:pPr>
      <w:bookmarkStart w:name="AFARS_Subpart_5149.4" w:id="6"/>
      <w:r>
        <w:rPr>
          <w:rFonts w:ascii="Times New Roman" w:hAnsi="Times New Roman"/>
          <w:color w:val="000000"/>
          <w:sz w:val="36"/>
        </w:rPr>
        <w:t>Subpart 5149.4</w:t>
      </w:r>
      <w:r>
        <w:rPr>
          <w:rFonts w:ascii="Times New Roman" w:hAnsi="Times New Roman"/>
          <w:color w:val="000000"/>
          <w:sz w:val="36"/>
        </w:rPr>
        <w:t xml:space="preserve"> - Termination for Default</w:t>
      </w:r>
      <w:bookmarkEnd w:id="6"/>
    </w:p>
    <!-- Created by docx4j 6.1.2 (Apache licensed) using REFERENCE JAXB in Oracle Java 15 on Linux -->
    <w:p>
      <w:pPr>
        <w:pStyle w:val="Heading3"/>
        <w:spacing w:after="199"/>
        <w:ind w:left="120"/>
        <w:jc w:val="left"/>
      </w:pPr>
      <w:bookmarkStart w:name="AFARS_5149.401" w:id="7"/>
      <w:r>
        <w:rPr>
          <w:rFonts w:ascii="Times New Roman" w:hAnsi="Times New Roman"/>
          <w:color w:val="000000"/>
          <w:sz w:val="31"/>
        </w:rPr>
        <w:t>5149.401</w:t>
      </w:r>
      <w:r>
        <w:rPr>
          <w:rFonts w:ascii="Times New Roman" w:hAnsi="Times New Roman"/>
          <w:color w:val="000000"/>
          <w:sz w:val="31"/>
        </w:rPr>
        <w:t xml:space="preserve"> General.</w:t>
      </w:r>
      <w:bookmarkEnd w:id="7"/>
    </w:p>
    <w:p>
      <w:pPr>
        <w:pBdr>
          <w:top w:space="5"/>
          <w:left w:space="5"/>
          <w:bottom w:space="5"/>
          <w:right w:space="5"/>
        </w:pBdr>
        <w:spacing w:after="0"/>
        <w:ind w:left="945"/>
        <w:jc w:val="left"/>
      </w:pPr>
      <w:r>
        <w:rPr>
          <w:rFonts w:ascii="Times New Roman" w:hAnsi="Times New Roman"/>
          <w:b w:val="false"/>
          <w:i w:val="false"/>
          <w:color w:val="000000"/>
          <w:sz w:val="22"/>
        </w:rPr>
        <w:t>See 5142.1503-90(b) for the requirement to prepare a contractor past performance assessment report for all contracts or orders immediately upon termination for default.</w:t>
      </w:r>
    </w:p>
    <!-- Created by docx4j 6.1.2 (Apache licensed) using REFERENCE JAXB in Oracle Java 15 on Linux -->
    <w:p>
      <w:pPr>
        <w:pStyle w:val="Heading3"/>
        <w:spacing w:after="199"/>
        <w:ind w:left="120"/>
        <w:jc w:val="left"/>
      </w:pPr>
      <w:bookmarkStart w:name="AFARS_5149.402" w:id="8"/>
      <w:r>
        <w:rPr>
          <w:rFonts w:ascii="Times New Roman" w:hAnsi="Times New Roman"/>
          <w:color w:val="000000"/>
          <w:sz w:val="31"/>
        </w:rPr>
        <w:t>5149.402</w:t>
      </w:r>
      <w:r>
        <w:rPr>
          <w:rFonts w:ascii="Times New Roman" w:hAnsi="Times New Roman"/>
          <w:color w:val="000000"/>
          <w:sz w:val="31"/>
        </w:rPr>
        <w:t xml:space="preserve"> Termination of fixed-price contracts for default.</w:t>
      </w:r>
      <w:bookmarkEnd w:id="8"/>
    </w:p>
    <!-- Created by docx4j 6.1.2 (Apache licensed) using REFERENCE JAXB in Oracle Java 15 on Linux -->
    <w:p>
      <w:pPr>
        <w:pStyle w:val="Heading4"/>
        <w:spacing w:after="269"/>
        <w:ind w:left="120"/>
        <w:jc w:val="left"/>
      </w:pPr>
      <w:bookmarkStart w:name="AFARS_5149.4023" w:id="9"/>
      <w:r>
        <w:rPr>
          <w:rFonts w:ascii="Times New Roman" w:hAnsi="Times New Roman"/>
          <w:i w:val="false"/>
          <w:color w:val="000000"/>
          <w:sz w:val="24"/>
        </w:rPr>
        <w:t>5149.402-3</w:t>
      </w:r>
      <w:r>
        <w:rPr>
          <w:rFonts w:ascii="Times New Roman" w:hAnsi="Times New Roman"/>
          <w:i w:val="false"/>
          <w:color w:val="000000"/>
          <w:sz w:val="24"/>
        </w:rPr>
        <w:t xml:space="preserve"> Procedure for default.</w:t>
      </w:r>
      <w:bookmarkEnd w:id="9"/>
    </w:p>
    <w:p>
      <w:pPr>
        <w:pBdr>
          <w:top w:space="5"/>
          <w:left w:space="5"/>
          <w:bottom w:space="5"/>
          <w:right w:space="5"/>
        </w:pBdr>
        <w:spacing w:after="0"/>
        <w:ind w:left="225"/>
        <w:jc w:val="left"/>
      </w:pPr>
      <w:r>
        <w:rPr>
          <w:rFonts w:ascii="Times New Roman" w:hAnsi="Times New Roman"/>
          <w:b w:val="false"/>
          <w:i w:val="false"/>
          <w:color w:val="000000"/>
          <w:sz w:val="22"/>
        </w:rPr>
        <w:t>(e)(4) Contracting officers should not terminate for default any contract with a small business firm to whom a Certificate of Competency was issued, or to whom loans were made with the Small Business Administration’s participation, without prior written approval of the head of the contracting activity.</w:t>
      </w:r>
    </w:p>
    <w:p>
      <w:pPr>
        <w:pBdr>
          <w:top w:space="5"/>
          <w:left w:space="5"/>
          <w:bottom w:space="5"/>
          <w:right w:space="5"/>
        </w:pBdr>
        <w:spacing w:after="0"/>
        <w:ind w:left="225"/>
        <w:jc w:val="left"/>
      </w:pPr>
      <w:r>
        <w:rPr>
          <w:rFonts w:ascii="Times New Roman" w:hAnsi="Times New Roman"/>
          <w:b w:val="false"/>
          <w:i w:val="false"/>
          <w:color w:val="000000"/>
          <w:sz w:val="22"/>
        </w:rPr>
        <w:t>(f)(6) When unliquidated progress payments, advance payments, guaranteed loans, or anticipated excess repurchase costs are involved, the contracting officer must –</w:t>
      </w:r>
    </w:p>
    <w:p>
      <w:pPr>
        <w:pBdr>
          <w:top w:space="5"/>
          <w:left w:space="5"/>
          <w:bottom w:space="5"/>
          <w:right w:space="5"/>
        </w:pBdr>
        <w:spacing w:after="0"/>
        <w:ind w:left="1305"/>
        <w:jc w:val="left"/>
      </w:pPr>
      <w:r>
        <w:rPr>
          <w:rFonts w:ascii="Times New Roman" w:hAnsi="Times New Roman"/>
          <w:b w:val="false"/>
          <w:i w:val="false"/>
          <w:color w:val="000000"/>
          <w:sz w:val="22"/>
        </w:rPr>
        <w:t>(A) Obtain from the administrative contracting officer a statement of the value of the inventory that may be available for offset against the outstanding financing; and</w:t>
      </w:r>
    </w:p>
    <w:p>
      <w:pPr>
        <w:pBdr>
          <w:top w:space="5"/>
          <w:left w:space="5"/>
          <w:bottom w:space="5"/>
          <w:right w:space="5"/>
        </w:pBdr>
        <w:spacing w:after="0"/>
        <w:ind w:left="1305"/>
        <w:jc w:val="left"/>
      </w:pPr>
      <w:r>
        <w:rPr>
          <w:rFonts w:ascii="Times New Roman" w:hAnsi="Times New Roman"/>
          <w:b w:val="false"/>
          <w:i w:val="false"/>
          <w:color w:val="000000"/>
          <w:sz w:val="22"/>
        </w:rPr>
        <w:t>(B) Identify and state the approximate amount of the excess acquisition costs applicable.</w:t>
      </w:r>
    </w:p>
    <!-- Created by docx4j 6.1.2 (Apache licensed) using REFERENCE JAXB in Oracle Java 15 on Linux -->
    <w:p>
      <w:pPr>
        <w:pStyle w:val="Heading2"/>
        <w:spacing w:after="180"/>
        <w:ind w:left="120"/>
        <w:jc w:val="center"/>
      </w:pPr>
      <w:bookmarkStart w:name="AFARS_Subpart_5149.5" w:id="10"/>
      <w:r>
        <w:rPr>
          <w:rFonts w:ascii="Times New Roman" w:hAnsi="Times New Roman"/>
          <w:color w:val="000000"/>
          <w:sz w:val="36"/>
        </w:rPr>
        <w:t>Subpart 5149.5</w:t>
      </w:r>
      <w:r>
        <w:rPr>
          <w:rFonts w:ascii="Times New Roman" w:hAnsi="Times New Roman"/>
          <w:color w:val="000000"/>
          <w:sz w:val="36"/>
        </w:rPr>
        <w:t xml:space="preserve"> - Contract Termination Clauses</w:t>
      </w:r>
      <w:bookmarkEnd w:id="10"/>
    </w:p>
    <!-- Created by docx4j 6.1.2 (Apache licensed) using REFERENCE JAXB in Oracle Java 15 on Linux -->
    <w:p>
      <w:pPr>
        <w:pStyle w:val="Heading3"/>
        <w:spacing w:after="199"/>
        <w:ind w:left="120"/>
        <w:jc w:val="left"/>
      </w:pPr>
      <w:bookmarkStart w:name="AFARS_5149.501" w:id="11"/>
      <w:r>
        <w:rPr>
          <w:rFonts w:ascii="Times New Roman" w:hAnsi="Times New Roman"/>
          <w:color w:val="000000"/>
          <w:sz w:val="31"/>
        </w:rPr>
        <w:t>5149.501</w:t>
      </w:r>
      <w:r>
        <w:rPr>
          <w:rFonts w:ascii="Times New Roman" w:hAnsi="Times New Roman"/>
          <w:color w:val="000000"/>
          <w:sz w:val="31"/>
        </w:rPr>
        <w:t xml:space="preserve"> General.</w:t>
      </w:r>
      <w:bookmarkEnd w:id="11"/>
    </w:p>
    <!-- Created by docx4j 6.1.2 (Apache licensed) using REFERENCE JAXB in Oracle Java 15 on Linux -->
    <w:p>
      <w:pPr>
        <w:pStyle w:val="Heading4"/>
        <w:spacing w:after="269"/>
        <w:ind w:left="120"/>
        <w:jc w:val="left"/>
      </w:pPr>
      <w:bookmarkStart w:name="AFARS_5149.50170" w:id="12"/>
      <w:r>
        <w:rPr>
          <w:rFonts w:ascii="Times New Roman" w:hAnsi="Times New Roman"/>
          <w:i w:val="false"/>
          <w:color w:val="000000"/>
          <w:sz w:val="24"/>
        </w:rPr>
        <w:t>5149.501-70</w:t>
      </w:r>
      <w:r>
        <w:rPr>
          <w:rFonts w:ascii="Times New Roman" w:hAnsi="Times New Roman"/>
          <w:i w:val="false"/>
          <w:color w:val="000000"/>
          <w:sz w:val="24"/>
        </w:rPr>
        <w:t xml:space="preserve"> Special termination costs.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IAW DFARS 249.501-70, the Assistant Secretary of the Army (Acquisition, Logistics and Technology) shall approve use of clause at DFARS 252.249-7000. See Appendix GG for further delegation.</w:t>
      </w:r>
    </w:p>
    <!-- Created by docx4j 6.1.2 (Apache licensed) using REFERENCE JAXB in Oracle Java 15 on Linux -->
    <w:p>
      <w:pPr>
        <w:pStyle w:val="Heading2"/>
        <w:spacing w:after="180"/>
        <w:ind w:left="120"/>
        <w:jc w:val="center"/>
      </w:pPr>
      <w:bookmarkStart w:name="AFARS_Subpart_5149.70" w:id="13"/>
      <w:r>
        <w:rPr>
          <w:rFonts w:ascii="Times New Roman" w:hAnsi="Times New Roman"/>
          <w:color w:val="000000"/>
          <w:sz w:val="36"/>
        </w:rPr>
        <w:t>Subpart 5149.70</w:t>
      </w:r>
      <w:r>
        <w:rPr>
          <w:rFonts w:ascii="Times New Roman" w:hAnsi="Times New Roman"/>
          <w:color w:val="000000"/>
          <w:sz w:val="36"/>
        </w:rPr>
        <w:t xml:space="preserve"> - Special Termination Requirements</w:t>
      </w:r>
      <w:bookmarkEnd w:id="13"/>
    </w:p>
    <!-- Created by docx4j 6.1.2 (Apache licensed) using REFERENCE JAXB in Oracle Java 15 on Linux -->
    <w:p>
      <w:pPr>
        <w:pStyle w:val="Heading3"/>
        <w:spacing w:after="199"/>
        <w:ind w:left="120"/>
        <w:jc w:val="left"/>
      </w:pPr>
      <w:bookmarkStart w:name="AFARS_5149.7001" w:id="14"/>
      <w:r>
        <w:rPr>
          <w:rFonts w:ascii="Times New Roman" w:hAnsi="Times New Roman"/>
          <w:color w:val="000000"/>
          <w:sz w:val="31"/>
        </w:rPr>
        <w:t>5149.7001</w:t>
      </w:r>
      <w:r>
        <w:rPr>
          <w:rFonts w:ascii="Times New Roman" w:hAnsi="Times New Roman"/>
          <w:color w:val="000000"/>
          <w:sz w:val="31"/>
        </w:rPr>
        <w:t xml:space="preserve"> Congressional notification on significant contract terminations.</w:t>
      </w:r>
      <w:bookmarkEnd w:id="14"/>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send to the Office of the Deputy Assistant Secretary of the Army (Procurement) (ODASA(P)) notifications of significant contract terminations –</w:t>
      </w:r>
    </w:p>
    <w:p>
      <w:pPr>
        <w:pBdr>
          <w:top w:space="5"/>
          <w:left w:space="5"/>
          <w:bottom w:space="5"/>
          <w:right w:space="5"/>
        </w:pBdr>
        <w:spacing w:after="0"/>
        <w:ind w:left="945"/>
        <w:jc w:val="left"/>
      </w:pPr>
      <w:r>
        <w:rPr>
          <w:rFonts w:ascii="Times New Roman" w:hAnsi="Times New Roman"/>
          <w:b w:val="false"/>
          <w:i w:val="false"/>
          <w:color w:val="000000"/>
          <w:sz w:val="22"/>
        </w:rPr>
        <w:t>(i) As soon as the contracting officer identifies a potential full or partial termination; and</w:t>
      </w:r>
    </w:p>
    <w:p>
      <w:pPr>
        <w:pBdr>
          <w:top w:space="5"/>
          <w:left w:space="5"/>
          <w:bottom w:space="5"/>
          <w:right w:space="5"/>
        </w:pBdr>
        <w:spacing w:after="0"/>
        <w:ind w:left="945"/>
        <w:jc w:val="left"/>
      </w:pPr>
      <w:r>
        <w:rPr>
          <w:rFonts w:ascii="Times New Roman" w:hAnsi="Times New Roman"/>
          <w:b w:val="false"/>
          <w:i w:val="false"/>
          <w:color w:val="000000"/>
          <w:sz w:val="22"/>
        </w:rPr>
        <w:t>(ii) Once the contracting officer has made a final decision to terminate.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is not authorized to release any termination notice or any information concerning the proposed significant contract termination until the Office of the Chief Legislative Liaison clears the termination notice. The ODASA(P) will coordinate notification with the Office of the Chief Legislative Liaison. ODASA(P) will then notify the contracting officer whether the action is cleared for termination.</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send termination notifications in the format in DFARS PGI 249.7001. Send the unclassified notices through the senior contracting official (SCO) to the address at AFARS 5101.290(b)(2)(ii)(C).</w:t>
      </w:r>
    </w:p>
    <w:p>
      <w:pPr>
        <w:pBdr>
          <w:top w:space="5"/>
          <w:left w:space="5"/>
          <w:bottom w:space="5"/>
          <w:right w:space="5"/>
        </w:pBdr>
        <w:spacing w:after="0"/>
        <w:ind w:left="585"/>
        <w:jc w:val="left"/>
      </w:pPr>
      <w:r>
        <w:rPr>
          <w:rFonts w:ascii="Times New Roman" w:hAnsi="Times New Roman"/>
          <w:b w:val="false"/>
          <w:i w:val="false"/>
          <w:color w:val="000000"/>
          <w:sz w:val="22"/>
        </w:rPr>
        <w:t>(4) See FAR 3.104-4(f)(1) if the notification discloses any contractor bid or proposal information or source selection information.</w:t>
      </w:r>
    </w:p>
    <!-- Created by docx4j 6.1.2 (Apache licensed) using REFERENCE JAXB in Oracle Java 15 on Linux -->
    <w:p>
      <w:pPr>
        <w:pStyle w:val="Heading3"/>
        <w:spacing w:after="199"/>
        <w:ind w:left="120"/>
        <w:jc w:val="left"/>
      </w:pPr>
      <w:bookmarkStart w:name="AFARS_5149.7003" w:id="15"/>
      <w:r>
        <w:rPr>
          <w:rFonts w:ascii="Times New Roman" w:hAnsi="Times New Roman"/>
          <w:color w:val="000000"/>
          <w:sz w:val="31"/>
        </w:rPr>
        <w:t>5149.7003</w:t>
      </w:r>
      <w:r>
        <w:rPr>
          <w:rFonts w:ascii="Times New Roman" w:hAnsi="Times New Roman"/>
          <w:color w:val="000000"/>
          <w:sz w:val="31"/>
        </w:rPr>
        <w:t xml:space="preserve"> Notification of anticipated contract terminations or reductions.</w:t>
      </w:r>
      <w:bookmarkEnd w:id="15"/>
    </w:p>
    <w:p>
      <w:pPr>
        <w:pBdr>
          <w:top w:space="5"/>
          <w:left w:space="5"/>
          <w:bottom w:space="5"/>
          <w:right w:space="5"/>
        </w:pBdr>
        <w:spacing w:after="0"/>
        <w:ind w:left="225"/>
        <w:jc w:val="left"/>
      </w:pPr>
      <w:r>
        <w:rPr>
          <w:rFonts w:ascii="Times New Roman" w:hAnsi="Times New Roman"/>
          <w:b w:val="false"/>
          <w:i w:val="false"/>
          <w:color w:val="000000"/>
          <w:sz w:val="22"/>
        </w:rPr>
        <w:t>(b)(i) The requirements in DFARS 249.7003 apply for terminations or substantial reductions under major defense programs, notwithstanding the separate congressional notification required in DFARS 249.7001 and AFARS 5149.7001.</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send the Secretary of Labor notice required in DFARS 249.7003 to ODASA(P). ODASA(P) will be responsible for coordinating the notification to the Secretary of Labor.</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shall send termination notifications in the format in DFARS PGI 249.7001. Send the unclassified notices through the SCO directly to the address at 5101.290(b)(2)(ii)(C). Contracting officers and SCOs shall ensure the Secretary of Labor notice arrives at ODASA(P) with sufficient time for ODASA(P) to process and send the notice to the Secretary of Labor.</w:t>
      </w:r>
    </w:p>
    <w:p>
      <w:pPr>
        <w:pBdr>
          <w:top w:space="5"/>
          <w:left w:space="5"/>
          <w:bottom w:space="5"/>
          <w:right w:space="5"/>
        </w:pBdr>
        <w:spacing w:after="0"/>
        <w:ind w:left="945"/>
        <w:jc w:val="left"/>
      </w:pPr>
      <w:r>
        <w:rPr>
          <w:rFonts w:ascii="Times New Roman" w:hAnsi="Times New Roman"/>
          <w:b w:val="false"/>
          <w:i w:val="false"/>
          <w:color w:val="000000"/>
          <w:sz w:val="22"/>
        </w:rPr>
        <w:t>(iv) If both DFARS 249.7001 and 249.7003 apply, the timing requirements of 249.7003 may necessitate release of the 249.7003(b)(2) notification before the 249.7001 notification. In such cases, the contracting officer shall provide the DFARS 249.7003(b)(2) notices within the required timeframe, but shall not provide the contractor with other information on the anticipated termination until the requirements at DFARS 249.7001 and 5149.7001 have been satisfied.</w:t>
      </w:r>
    </w:p>
    <!-- Created by docx4j 6.1.2 (Apache licensed) using REFERENCE JAXB in Oracle Java 15 on Linux -->
    <w:p>
      <w:pPr>
        <w:pStyle w:val="Heading3"/>
        <w:spacing w:after="199"/>
        <w:ind w:left="120"/>
        <w:jc w:val="left"/>
      </w:pPr>
      <w:bookmarkStart w:name="AFARS_5119.803" w:id="16"/>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6"/>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75f5de824e4c44c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5f5de824e4c44ca" /><Relationship Type="http://schemas.openxmlformats.org/officeDocument/2006/relationships/hyperlink" Target="Subpart_5149.1.dita#AFARS_Subpart_5149.1" TargetMode="External" Id="R028096c0d7634eaf" /><Relationship Type="http://schemas.openxmlformats.org/officeDocument/2006/relationships/hyperlink" Target="5149.101.dita#AFARS_5149.101" TargetMode="External" Id="R82dce1d828034eca" /><Relationship Type="http://schemas.openxmlformats.org/officeDocument/2006/relationships/hyperlink" Target="5149.10190.dita#AFARS_5149.10190" TargetMode="External" Id="R23713c392dc0406c" /><Relationship Type="http://schemas.openxmlformats.org/officeDocument/2006/relationships/hyperlink" Target="5149.102.dita#AFARS_5149.102" TargetMode="External" Id="R3893008d9dab420c" /><Relationship Type="http://schemas.openxmlformats.org/officeDocument/2006/relationships/hyperlink" Target="5149.107.dita#AFARS_5149.107" TargetMode="External" Id="R4d885be52eb242a6" /><Relationship Type="http://schemas.openxmlformats.org/officeDocument/2006/relationships/hyperlink" Target="Subpart_5149.4.dita#AFARS_Subpart_5149.4" TargetMode="External" Id="R8b9a0f7169d54352" /><Relationship Type="http://schemas.openxmlformats.org/officeDocument/2006/relationships/hyperlink" Target="5149.401.dita#AFARS_5149.401" TargetMode="External" Id="R86bd8ade0acd44f3" /><Relationship Type="http://schemas.openxmlformats.org/officeDocument/2006/relationships/hyperlink" Target="5149.402.dita#AFARS_5149.402" TargetMode="External" Id="Rb5ed34fb24a14a8b" /><Relationship Type="http://schemas.openxmlformats.org/officeDocument/2006/relationships/hyperlink" Target="5149.4023.dita#AFARS_5149.4023" TargetMode="External" Id="Rbd80c3a7ac114796" /><Relationship Type="http://schemas.openxmlformats.org/officeDocument/2006/relationships/hyperlink" Target="Subpart_5149.5.dita#AFARS_Subpart_5149.5" TargetMode="External" Id="R9f56e5c9349c45cb" /><Relationship Type="http://schemas.openxmlformats.org/officeDocument/2006/relationships/hyperlink" Target="5149.501.dita#AFARS_5149.501" TargetMode="External" Id="R2e2cd2d6a3db4569" /><Relationship Type="http://schemas.openxmlformats.org/officeDocument/2006/relationships/hyperlink" Target="5149.50170.dita#AFARS_5149.50170" TargetMode="External" Id="Re478af1281be44a5" /><Relationship Type="http://schemas.openxmlformats.org/officeDocument/2006/relationships/hyperlink" Target="Subpart_5149.70.dita#AFARS_Subpart_5149.70" TargetMode="External" Id="Rcf69091c25e84af2" /><Relationship Type="http://schemas.openxmlformats.org/officeDocument/2006/relationships/hyperlink" Target="5149.7001.dita#AFARS_5149.7001" TargetMode="External" Id="Rc8d257ee6f2d491b" /><Relationship Type="http://schemas.openxmlformats.org/officeDocument/2006/relationships/hyperlink" Target="5149.7003.dita#AFARS_5149.7003" TargetMode="External" Id="R0de87fecc82d44c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