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5309.405-2</w:t>
      </w:r>
      <w:r>
        <w:rPr>
          <w:rFonts w:ascii="Times New Roman" w:hAnsi="Times New Roman"/>
          <w:color w:val="000000"/>
          <w:sz w:val="31"/>
        </w:rPr>
        <w:t xml:space="preserve"> Restrictions on Subcontracting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