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**ID__AFFARS_5313_303_5__ID**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5313.303-5</w:t>
      </w:r>
      <w:r>
        <w:rPr>
          <w:rFonts w:ascii="Times New Roman" w:hAnsi="Times New Roman"/>
          <w:color w:val="000000"/>
          <w:sz w:val="31"/>
        </w:rPr>
        <w:t xml:space="preserve"> Purchases Under BPAs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Individual purchases under BPAs established in accordance with FAR 13.303-2(c)(3) may be made up to the purchase limitation identified in the BPA.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Individual purchases of commercial items, other than BPAs established in accordance with FAR 13.303-2(c)(3), may be made up to the dollar limitation specified in FAR 13.500.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