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5301.601-91</w:t>
      </w:r>
      <w:r>
        <w:rPr>
          <w:rFonts w:ascii="Times New Roman" w:hAnsi="Times New Roman"/>
          <w:color w:val="000000"/>
          <w:sz w:val="31"/>
        </w:rPr>
        <w:t xml:space="preserve"> Air Force Contracting Self-Inspection Program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Air Force Self-Inspection program assesses compliance with federal laws, regulatory policies, DoD and AF directives, and instructions across the enterprise. It is also used to verify adequacy of contract preparation.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SCOs will manage a self-inspection program, which includes both the assessment of individual contract files and the assessment of contracting management programs contained in the Contracting Self-Assessment Communicator (SAC) as required by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90-201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The Air Force Inspection System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As a minimum, contracting offices must perform self-inspections of individual contract files on an annual basis.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For self-inspection of individual contract files reviewed after award, SCOs may use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Contracting Self-Inspection Checklist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; a comparable organizational checklist for post award reviews; or any combination thereof.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SCOs will ensure corrective actions are implemented as a result of any self-inspection. Contracting offices must have a documented program for self-inspection, to include a process for closing resolved findings in a timely manner, ensuring an effective level of review necessary to close a finding, and integrating findings and resolutions into unit training.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5301.601-91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5301.601-91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ig/publication/afi90-201/afi90-201.pdf" Type="http://schemas.openxmlformats.org/officeDocument/2006/relationships/hyperlink" Id="rId4"/>
    <Relationship TargetMode="External" Target="https://usaf.dps.mil/sites/AFCC/afcc/knowledge_center/templates/self_inspection_checklist.xlsx" Type="http://schemas.openxmlformats.org/officeDocument/2006/relationships/hyperlink" Id="rId5"/>
    <Relationship TargetMode="External" Target="AFICC_PGI_5301_601_91.dita#AFFARS_pgi_5301_topic_17" Type="http://schemas.openxmlformats.org/officeDocument/2006/relationships/hyperlink" Id="rId6"/>
    <Relationship TargetMode="External" Target="AFMC_PGI_5301_601_91.dita#AFFARS_pgi_5301_topic_28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