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**ID__AFFARS_5317_topic_17__ID**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5317.703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Interim Change: See Policy Memo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19-C-08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waiver approval authority and sample waiver request.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Contracting_Memos/Policy/19-C-08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