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**ID__AFFARS_5322_topic_9__ID**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5322.406-13</w:t>
      </w:r>
      <w:r>
        <w:rPr>
          <w:rFonts w:ascii="Times New Roman" w:hAnsi="Times New Roman"/>
          <w:color w:val="000000"/>
          <w:sz w:val="31"/>
        </w:rPr>
        <w:t xml:space="preserve"> Semi-annual Enforcement Reports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