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**ID__AFFARS_5301_707__ID**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5301.707</w:t>
      </w:r>
      <w:r>
        <w:rPr>
          <w:rFonts w:ascii="Times New Roman" w:hAnsi="Times New Roman"/>
          <w:color w:val="000000"/>
          <w:sz w:val="31"/>
        </w:rPr>
        <w:t xml:space="preserve"> Signatory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Determinations and Findings (D&amp;F) for actions requiring Senior Procurement Executive (SPE) or SAF/AQ approval must be coordinated with the DAS(C) or the ADAS(C). The contracting officer must submit determinations for approval simultaneously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coordination by the SCO. Allow 18 days for staffing and approval after receipt by SAF/AQ. Include the approved acquisition strategy (or a draft acquisition strategy if the strategy document has not been approved) with the D&amp;F package.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contracting officer must submit D&amp;Fs for actions requiring DAS(C)/ADAS(C) approval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coordination by the SCO. Allow 7 days for staffing and approval after receipt by SAF/AQC unless otherwise specified.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