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5301.707</w:t>
      </w:r>
      <w:r>
        <w:rPr>
          <w:rFonts w:ascii="Times New Roman" w:hAnsi="Times New Roman"/>
          <w:color w:val="000000"/>
          <w:sz w:val="31"/>
        </w:rPr>
        <w:t xml:space="preserve"> Signatory Authority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Determinations and Findings (D&amp;F) for actions requiring Senior Procurement Executive (SPE) or SAF/AQ approval must be coordinated with the DAS(C) or the ADAS(C). The contracting officer must submit determinations for approval simultaneously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after coordination by the SCO. Allow 18 days for staffing and approval after receipt by SAF/AQ. Include the approved acquisition strategy (or a draft acquisition strategy if the strategy document has not been approved) with the D&amp;F package.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The contracting officer must submit D&amp;Fs for actions requiring DAS(C)/ADAS(C) approval to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after coordination by the SCO. Allow 7 days for staffing and approval after receipt by SAF/AQC unless otherwise specified.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ailto:SAF.AQ.SAF-AQC.Workflow@us.af.mil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