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**ID__AFFARS_5323_803__ID**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5323.803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Requiring activities must obtain approval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32-7086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Hazardous Materials Management,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Chapter 3, before a specification or standard that requires the use of a class I ozone-depleting substance (ODS), or that can be met only through the use of an ODS, is authorized in any solicitation or contract/order.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af_a4/publication/afi32-7086/afi32-7086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