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**ID__AFFARS_5330_topic_1__ID**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5330</w:t>
      </w:r>
      <w:r>
        <w:rPr>
          <w:rFonts w:ascii="Times New Roman" w:hAnsi="Times New Roman"/>
          <w:color w:val="000000"/>
          <w:sz w:val="48"/>
        </w:rPr>
        <w:t xml:space="preserve"> - Cost Accounting Standards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5330.201-5 Waivers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0.aspx" Type="http://schemas.openxmlformats.org/officeDocument/2006/relationships/hyperlink" Id="rId4"/>
    <Relationship TargetMode="External" Target="5330_201_5.dita#AFFARS_5330_topic_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