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**ID__AFFARS_5332_501_2__ID**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5332.501-2</w:t>
      </w:r>
      <w:r>
        <w:rPr>
          <w:rFonts w:ascii="Times New Roman" w:hAnsi="Times New Roman"/>
          <w:color w:val="000000"/>
          <w:sz w:val="31"/>
        </w:rPr>
        <w:t xml:space="preserve"> Unusual Progress Payments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(a)(3) The contracting officer must submit contractor requests for unusual progress payments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a recommendation to approve or disapprove the request. SAF/AQC will forward all requests for unusual progress payments, whether recommended for approval or disapproval,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SAF/FMF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all pertinent data supporting the recommended action for approval and submission to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OUSD(A&amp;S)/DPC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ailto:SAF.FMF.Workflow@us.af.mil" Type="http://schemas.openxmlformats.org/officeDocument/2006/relationships/hyperlink" Id="rId5"/>
    <Relationship TargetMode="External" Target="mailto:osd.pentagon.ousd-atl.mbx.cpic@mail.mil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