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5332.607</w:t>
      </w:r>
      <w:r>
        <w:rPr>
          <w:rFonts w:ascii="Times New Roman" w:hAnsi="Times New Roman"/>
          <w:color w:val="000000"/>
          <w:sz w:val="31"/>
        </w:rPr>
        <w:t xml:space="preserve"> Installment Payments and Deferment of Collection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a request for deferment of a contract debt is received from a contractor, the contracting officer must forward the request for deferment to the SCO. The SCO must submit, on a priority basis, an evaluation of the contractor’s request with the necessary reporting information and recommendation through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FMF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