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**ID__AFFARS_5337_104__ID**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5337.104</w:t>
      </w:r>
      <w:r>
        <w:rPr>
          <w:rFonts w:ascii="Times New Roman" w:hAnsi="Times New Roman"/>
          <w:color w:val="000000"/>
          <w:sz w:val="31"/>
        </w:rPr>
        <w:t xml:space="preserve"> Personal Services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the tailorable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Determination and Findings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template.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For “Operational and Enterprise Contracting,” the installation commander is authorized to approve the D&amp;F at DFARS 237.104(b)(i). For PEO programs and acquisitions, the PEO is authorized to approve this D&amp;F.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(iii)(A)</w:t>
      </w:r>
      <w:r>
        <w:rPr>
          <w:rFonts w:ascii="Times New Roman" w:hAnsi="Times New Roman"/>
          <w:b w:val="false"/>
          <w:i/>
          <w:color w:val="000000"/>
          <w:sz w:val="22"/>
        </w:rPr>
        <w:t>(2)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contracting_templates/personal_services_contracts.pdf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