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5342.4</w:t>
      </w:r>
      <w:r>
        <w:rPr>
          <w:rFonts w:ascii="Times New Roman" w:hAnsi="Times New Roman"/>
          <w:color w:val="000000"/>
          <w:sz w:val="36"/>
        </w:rPr>
        <w:t xml:space="preserve"> — CORRESPONDENCE AND VISITS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