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**ID__AFFARS_5343_204_70_1__ID**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5343.204-70-1</w:t>
      </w:r>
      <w:r>
        <w:rPr>
          <w:rFonts w:ascii="Times New Roman" w:hAnsi="Times New Roman"/>
          <w:color w:val="000000"/>
          <w:sz w:val="31"/>
        </w:rPr>
        <w:t xml:space="preserve"> Scope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When complying with the requirements described in DFARS 243.204-70-1, SCOs must provide a courtesy copy to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 Maintain proof of submission in the contract file.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SAF.AQ.SAF-AQC.Workflow@us.af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