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5349.102</w:t>
      </w:r>
      <w:r>
        <w:rPr>
          <w:rFonts w:ascii="Times New Roman" w:hAnsi="Times New Roman"/>
          <w:color w:val="000000"/>
          <w:sz w:val="31"/>
        </w:rPr>
        <w:t xml:space="preserve"> Notification of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termination_authority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