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**ID__AFFARS_5352_topic_12__ID**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5352.242-9001</w:t>
      </w:r>
      <w:r>
        <w:rPr>
          <w:rFonts w:ascii="Times New Roman" w:hAnsi="Times New Roman"/>
          <w:color w:val="000000"/>
          <w:sz w:val="31"/>
        </w:rPr>
        <w:t xml:space="preserve"> Common Access Cards (CAC) for Contractor Personnel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As prescribed in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5342.490-2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, insert a clause substantially the same as the following clause in solicitations and contracts: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COMMON ACCESS CARDS (CAC) FOR CONTRACTOR PERSONNEL (</w:t>
      </w:r>
      <w:r>
        <w:rPr>
          <w:rFonts w:ascii="Times New Roman" w:hAnsi="Times New Roman"/>
          <w:b/>
          <w:i w:val="false"/>
          <w:color w:val="000000"/>
          <w:sz w:val="22"/>
        </w:rPr>
        <w:t>OCT 2019</w:t>
      </w:r>
      <w:r>
        <w:rPr>
          <w:rFonts w:ascii="Times New Roman" w:hAnsi="Times New Roman"/>
          <w:b/>
          <w:i w:val="false"/>
          <w:color w:val="000000"/>
          <w:sz w:val="22"/>
        </w:rPr>
        <w:t>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For installation(s)/location(s) cited in the contract, contractors shall ensure Common Access Cards (CACs) are obtained by all contract or subcontract personnel who meet one or both of the following criteria: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Require logical access to Department of Defense computer networks and systems in either: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the unclassified environment; or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the classified environment where authorized by governing security directives.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Perform work, which requires the use of a CAC for installation entry control or physical access to facilities and buildings.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Contractors and their personnel shall use the following procedures to obtain CACs: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Contractors shall provide a listing of personnel who require a CAC to the contracting officer. The government will provide the contractor instruction on how to complete the Contractor Verification System (CVS) application and then notify the contractor when approved.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Contractor personnel shall obtain a CAC from the nearest Real Time Automated Personnel Identification Documentation System (RAPIDS) Issuing Facility (typically the local Military Personnel Flight (MPF)).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While visiting or performing work on installation(s)/location(s), contractor personnel shall wear or prominently display the CAC as required by the governing local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During the performance period of the contract, the contractor shall: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Within 7 working days of any changes to the listing of the contract personnel authorized a CAC, provide an updated listing to the contracting officer who will provide the updated listing to the authorizing government official;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Return CACs in accordance with local policy/directives within 7 working days of a change in status for contractor personnel who no longer require logical or physical access;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Return CACs in accordance with local policy/directives within 7 working days following a CACs expiration date;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Report lost or stolen CACs in accordance with local policy/directives.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Within 7 working days following completion/termination of the contract, the contractor shall return all CACs issued to their personnel to the issuing office or the location specified by local policy/directives.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(f) Failure to comply with these requirements may result in withholding of final payment.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(End of clause)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42_490_2.dita#AFFARS_5342_topic_6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