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**ID__AFFARS_pgi_5301_topic_13__ID**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AFICC PGI 5301</w:t>
      </w:r>
      <w:r>
        <w:rPr>
          <w:rFonts w:ascii="Times New Roman" w:hAnsi="Times New Roman"/>
          <w:color w:val="000000"/>
          <w:sz w:val="36"/>
        </w:rPr>
        <w:t xml:space="preserve"> Federal Acquisition Regulations System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