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**ID__AFFARS_AFICC_PGI_5301_601_91__ID**</w:t>
      </w:r>
    </w:p>
    <w:p>
      <w:pPr>
        <w:pStyle w:val="Heading3"/>
        <w:spacing w:after="199"/>
        <w:ind w:left="120"/>
        <w:jc w:val="left"/>
      </w:pPr>
      <w:r>
        <w:rPr>
          <w:rFonts w:ascii="Times New Roman" w:hAnsi="Times New Roman"/>
          <w:color w:val="000000"/>
          <w:sz w:val="31"/>
        </w:rPr>
        <w:t>AFICC PGI 5301.601-91</w:t>
      </w:r>
      <w:r>
        <w:rPr>
          <w:rFonts w:ascii="Times New Roman" w:hAnsi="Times New Roman"/>
          <w:color w:val="000000"/>
          <w:sz w:val="31"/>
        </w:rPr>
        <w:t xml:space="preserve"> Air Force Contracting Self-Inspection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90-201,</w:t>
        </w:r>
        <w:r>
          <w:rPr>
            <w:rFonts w:ascii="Times New Roman" w:hAnsi="Times New Roman"/>
            <w:b w:val="false"/>
            <w:i w:val="false"/>
            <w:color w:val="0000ff"/>
            <w:sz w:val="22"/>
            <w:u w:val="single"/>
          </w:rPr>
          <w:t xml:space="preserve"> </w:t>
        </w:r>
        <w:r>
          <w:rPr>
            <w:rFonts w:ascii="Times New Roman" w:hAnsi="Times New Roman"/>
            <w:b w:val="false"/>
            <w:i/>
            <w:color w:val="0000ff"/>
            <w:sz w:val="22"/>
            <w:u w:val="single"/>
          </w:rPr>
          <w:t>The Air Force Inspection System</w:t>
        </w:r>
      </w:hyperlink>
      <w:r>
        <w:rPr>
          <w:rFonts w:ascii="Times New Roman" w:hAnsi="Times New Roman"/>
          <w:b w:val="false"/>
          <w:i w:val="false"/>
          <w:color w:val="000000"/>
          <w:sz w:val="22"/>
        </w:rPr>
        <w:t xml:space="preserve"> and AFFARS MP5301.601-91, </w:t>
      </w:r>
      <w:r>
        <w:rPr>
          <w:rFonts w:ascii="Times New Roman" w:hAnsi="Times New Roman"/>
          <w:b w:val="false"/>
          <w:i/>
          <w:color w:val="000000"/>
          <w:sz w:val="22"/>
        </w:rPr>
        <w:t>Air Force Contracting</w:t>
      </w:r>
      <w:r>
        <w:rPr>
          <w:rFonts w:ascii="Times New Roman" w:hAnsi="Times New Roman"/>
          <w:b w:val="false"/>
          <w:i w:val="false"/>
          <w:color w:val="000000"/>
          <w:sz w:val="22"/>
        </w:rPr>
        <w:t xml:space="preserve"> </w:t>
      </w:r>
      <w:r>
        <w:rPr>
          <w:rFonts w:ascii="Times New Roman" w:hAnsi="Times New Roman"/>
          <w:b w:val="false"/>
          <w:i/>
          <w:color w:val="000000"/>
          <w:sz w:val="22"/>
        </w:rPr>
        <w:t>Self-</w:t>
      </w:r>
      <w:r>
        <w:rPr>
          <w:rFonts w:ascii="Times New Roman" w:hAnsi="Times New Roman"/>
          <w:b w:val="false"/>
          <w:i/>
          <w:color w:val="000000"/>
          <w:sz w:val="22"/>
        </w:rPr>
        <w:t>Inspection Program</w:t>
      </w:r>
      <w:r>
        <w:rPr>
          <w:rFonts w:ascii="Times New Roman" w:hAnsi="Times New Roman"/>
          <w:b w:val="false"/>
          <w:i w:val="false"/>
          <w:color w:val="000000"/>
          <w:sz w:val="22"/>
        </w:rPr>
        <w:t xml:space="preserve">, all contracting offices/squadrons will 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Pr>
          <w:rFonts w:ascii="Times New Roman" w:hAnsi="Times New Roman"/>
          <w:b w:val="false"/>
          <w:i/>
          <w:color w:val="000000"/>
          <w:sz w:val="22"/>
        </w:rPr>
        <w:t>Air Force Contracting Self-Assessment Communicator</w:t>
      </w:r>
      <w:r>
        <w:rPr>
          <w:rFonts w:ascii="Times New Roman" w:hAnsi="Times New Roman"/>
          <w:b w:val="false"/>
          <w:i w:val="false"/>
          <w:color w:val="000000"/>
          <w:sz w:val="22"/>
        </w:rPr>
        <w:t xml:space="preserve"> (AQC 2) and </w:t>
      </w:r>
      <w:r>
        <w:rPr>
          <w:rFonts w:ascii="Times New Roman" w:hAnsi="Times New Roman"/>
          <w:b w:val="false"/>
          <w:i/>
          <w:color w:val="000000"/>
          <w:sz w:val="22"/>
        </w:rPr>
        <w:t>Air Force Operational Contracting Self-Assessment Communicator for Operational Contracting Squadrons Only</w:t>
      </w:r>
      <w:r>
        <w:rPr>
          <w:rFonts w:ascii="Times New Roman" w:hAnsi="Times New Roman"/>
          <w:b w:val="false"/>
          <w:i w:val="false"/>
          <w:color w:val="000000"/>
          <w:sz w:val="22"/>
        </w:rPr>
        <w:t xml:space="preserve"> (AQC 3), both of which are found in the </w:t>
      </w:r>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Management Internal Control Toolset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(MICT)</w:t>
        </w:r>
      </w:hyperlink>
      <w:r>
        <w:rPr>
          <w:rFonts w:ascii="Times New Roman" w:hAnsi="Times New Roman"/>
          <w:b w:val="false"/>
          <w:i w:val="false"/>
          <w:color w:val="000000"/>
          <w:sz w:val="22"/>
        </w:rPr>
        <w:t xml:space="preserve"> system.</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office/squadron is responsible for ensuring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Bdr>
          <w:top w:space="5"/>
          <w:left w:space="5"/>
          <w:bottom w:space="5"/>
          <w:right w:space="5"/>
        </w:pBdr>
        <w:spacing w:after="0"/>
        <w:ind w:left="225"/>
        <w:jc w:val="left"/>
      </w:pPr>
      <w:r>
        <w:rPr>
          <w:rFonts w:ascii="Times New Roman" w:hAnsi="Times New Roman"/>
          <w:b w:val="false"/>
          <w:i w:val="false"/>
          <w:color w:val="000000"/>
          <w:sz w:val="22"/>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Unit Self-Inspection Report</w:t>
        </w:r>
      </w:hyperlink>
      <w:r>
        <w:rPr>
          <w:rFonts w:ascii="Times New Roman" w:hAnsi="Times New Roman"/>
          <w:b w:val="false"/>
          <w:i w:val="false"/>
          <w:color w:val="000000"/>
          <w:sz w:val="22"/>
        </w:rPr>
        <w:t xml:space="preserve"> and submission of the report to the cognizant senior functional (contracting) leadership. Based on the volume and complexity of actions to be reviewed, the USIPM assigns an appropriate number of assessors to complete the self-inspection, to include entry of all required data into the appropriate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self-inspection worksheets</w:t>
        </w:r>
      </w:hyperlink>
      <w:r>
        <w:rPr>
          <w:rFonts w:ascii="Times New Roman" w:hAnsi="Times New Roman"/>
          <w:b w:val="false"/>
          <w:i w:val="false"/>
          <w:color w:val="000000"/>
          <w:sz w:val="22"/>
        </w:rPr>
        <w:t xml:space="preserve"> and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checklists</w:t>
        </w:r>
      </w:hyperlink>
      <w:r>
        <w:rPr>
          <w:rFonts w:ascii="Times New Roman" w:hAnsi="Times New Roman"/>
          <w:b w:val="false"/>
          <w:i w:val="false"/>
          <w:color w:val="000000"/>
          <w:sz w:val="22"/>
        </w:rPr>
        <w:t>, analysis of self-inspection data (including subjective observations/comments), culminated by the completion of the written report.</w:t>
      </w:r>
    </w:p>
    <w:p>
      <w:pPr>
        <w:pBdr>
          <w:top w:space="5"/>
          <w:left w:space="5"/>
          <w:bottom w:space="5"/>
          <w:right w:space="5"/>
        </w:pBdr>
        <w:spacing w:after="0"/>
        <w:ind w:left="225"/>
        <w:jc w:val="left"/>
      </w:pPr>
      <w:r>
        <w:rPr>
          <w:rFonts w:ascii="Times New Roman" w:hAnsi="Times New Roman"/>
          <w:b w:val="false"/>
          <w:i w:val="false"/>
          <w:color w:val="000000"/>
          <w:sz w:val="22"/>
        </w:rPr>
        <w:t>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SIP Teams should assess contract actions/files using the applicable portions of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xml:space="preserve"> and whenever possible, teams should utilize the self-inspection capability of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 FileShare</w:t>
        </w:r>
      </w:hyperlink>
      <w:r>
        <w:rPr>
          <w:rFonts w:ascii="Times New Roman" w:hAnsi="Times New Roman"/>
          <w:b w:val="false"/>
          <w:i w:val="false"/>
          <w:color w:val="000000"/>
          <w:sz w:val="22"/>
        </w:rPr>
        <w:t xml:space="preserve"> to assist them in completing the Unit Self-Inspection Report. 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pPr>
        <w:pBdr>
          <w:top w:space="5"/>
          <w:left w:space="5"/>
          <w:bottom w:space="5"/>
          <w:right w:space="5"/>
        </w:pBdr>
        <w:spacing w:after="0"/>
        <w:ind w:left="225"/>
        <w:jc w:val="left"/>
      </w:pPr>
      <w:r>
        <w:rPr>
          <w:rFonts w:ascii="Times New Roman" w:hAnsi="Times New Roman"/>
          <w:b/>
          <w:i w:val="false"/>
          <w:color w:val="000000"/>
          <w:sz w:val="22"/>
        </w:rPr>
        <w:t>AFICC Self-Inspection Program – Minimum Action Review Requirements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102"/>
        <w:gridCol w:w="2587"/>
        <w:gridCol w:w="4885"/>
      </w:tblGrid>
      <w:tr>
        <w:trPr>
          <w:trHeight w:val="1650" w:hRule="atLeast"/>
        </w:trPr>
        <w:tc>
          <w:tcPr>
            <w:tcW w:w="610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 the Action type* is: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And the</w:t>
            </w:r>
            <w:r>
              <w:rPr>
                <w:rFonts w:ascii="Times New Roman" w:hAnsi="Times New Roman"/>
                <w:b/>
                <w:i w:val="false"/>
                <w:color w:val="000000"/>
                <w:sz w:val="22"/>
              </w:rPr>
              <w:t xml:space="preserve"> </w:t>
            </w:r>
            <w:r>
              <w:rPr>
                <w:rFonts w:ascii="Times New Roman" w:hAnsi="Times New Roman"/>
                <w:b/>
                <w:i/>
                <w:color w:val="000000"/>
                <w:sz w:val="22"/>
              </w:rPr>
              <w:t>Total</w:t>
            </w:r>
            <w:r>
              <w:rPr>
                <w:rFonts w:ascii="Times New Roman" w:hAnsi="Times New Roman"/>
                <w:b/>
                <w:i w:val="false"/>
                <w:color w:val="000000"/>
                <w:sz w:val="22"/>
              </w:rPr>
              <w:t xml:space="preserve"> </w:t>
            </w:r>
            <w:r>
              <w:rPr>
                <w:rFonts w:ascii="Times New Roman" w:hAnsi="Times New Roman"/>
                <w:b/>
                <w:i w:val="false"/>
                <w:color w:val="000000"/>
                <w:sz w:val="22"/>
              </w:rPr>
              <w:t>Number of Actions for the previous FY or 12 mos is:</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Then the Minimum** Number of Actions (by type) to be Reviewed is:</w:t>
            </w:r>
          </w:p>
        </w:tc>
      </w:tr>
      <w:tr>
        <w:trPr>
          <w:trHeight w:val="115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multiple award ID/IQ task/delivery orders)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25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or 50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00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orders issued citing a Fair Opportunity Exception, 8(a) SB set-asides and other mandatory or designated sources)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 or 50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100 actions–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00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w:t>
            </w:r>
          </w:p>
          <w:p>
            <w:pPr>
              <w:pBdr>
                <w:top w:space="5"/>
                <w:left w:space="5"/>
                <w:bottom w:space="5"/>
                <w:right w:space="5"/>
              </w:pBdr>
              <w:spacing w:after="0"/>
              <w:ind w:left="240"/>
              <w:jc w:val="left"/>
            </w:pPr>
            <w:r>
              <w:rPr>
                <w:rFonts w:ascii="Times New Roman" w:hAnsi="Times New Roman"/>
                <w:b w:val="false"/>
                <w:i w:val="false"/>
                <w:color w:val="000000"/>
                <w:sz w:val="22"/>
              </w:rPr>
              <w:t>(other than administrative)</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or 25 actions–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00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or 50 actions –</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127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BPAs, BOAs and associated Calls/Orders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Blanket/Basic Agreements &amp; 10% or 25 Calls/Orders–</w:t>
            </w:r>
          </w:p>
          <w:p>
            <w:pPr>
              <w:pBdr>
                <w:top w:space="5"/>
                <w:left w:space="5"/>
                <w:bottom w:space="5"/>
                <w:right w:space="5"/>
              </w:pBdr>
              <w:spacing w:after="0"/>
              <w:ind w:left="240"/>
              <w:jc w:val="left"/>
            </w:pPr>
            <w:r>
              <w:rPr>
                <w:rFonts w:ascii="Times New Roman" w:hAnsi="Times New Roman"/>
                <w:b w:val="false"/>
                <w:i w:val="false"/>
                <w:color w:val="000000"/>
                <w:sz w:val="22"/>
              </w:rPr>
              <w:t>whichever is greater</w:t>
            </w:r>
          </w:p>
        </w:tc>
      </w:tr>
      <w:tr>
        <w:trPr>
          <w:trHeight w:val="127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Blanket/Basic Agreements &amp; 5% or 50 Calls/Orders–</w:t>
            </w:r>
          </w:p>
          <w:p>
            <w:pPr>
              <w:pBdr>
                <w:top w:space="5"/>
                <w:left w:space="5"/>
                <w:bottom w:space="5"/>
                <w:right w:space="5"/>
              </w:pBdr>
              <w:spacing w:after="0"/>
              <w:ind w:left="240"/>
              <w:jc w:val="left"/>
            </w:pPr>
            <w:r>
              <w:rPr>
                <w:rFonts w:ascii="Times New Roman" w:hAnsi="Times New Roman"/>
                <w:b w:val="false"/>
                <w:i w:val="false"/>
                <w:color w:val="000000"/>
                <w:sz w:val="22"/>
              </w:rPr>
              <w:t>whichever is less</w:t>
            </w:r>
          </w:p>
        </w:tc>
      </w:tr>
      <w:tr>
        <w:trPr>
          <w:trHeight w:val="52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Terminations, UCAs, Protests, Ratifications and other extraordinary contract actions</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w:t>
            </w:r>
          </w:p>
        </w:tc>
      </w:tr>
      <w:tr>
        <w:trPr>
          <w:trHeight w:val="52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0" w:type="auto"/>
            <w:vMerge/>
            <w:tcBorders>
              <w:top w:val="nil"/>
              <w:left w:val="outset" w:color="000000" w:sz="8"/>
              <w:bottom w:val="outset" w:color="000000" w:sz="8"/>
              <w:right w:val="outset" w:color="000000" w:sz="8"/>
            </w:tcBorders>
          </w:tcPr>
          <w:p/>
        </w:tc>
      </w:tr>
      <w:tr>
        <w:trPr>
          <w:trHeight w:val="525" w:hRule="atLeast"/>
        </w:trPr>
        <w:tc>
          <w:tcPr>
            <w:tcW w:w="6102"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OT-P Agreements/Awards and contract awards as a result of the Defense CSO Pilot Program</w:t>
            </w: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1—500</w:t>
            </w:r>
          </w:p>
        </w:tc>
        <w:tc>
          <w:tcPr>
            <w:tcW w:w="488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w:t>
            </w:r>
          </w:p>
        </w:tc>
      </w:tr>
      <w:tr>
        <w:trPr>
          <w:trHeight w:val="525" w:hRule="atLeast"/>
        </w:trPr>
        <w:tc>
          <w:tcPr>
            <w:tcW w:w="0" w:type="auto"/>
            <w:vMerge/>
            <w:tcBorders>
              <w:top w:val="nil"/>
              <w:left w:val="outset" w:color="000000" w:sz="8"/>
              <w:bottom w:val="outset" w:color="000000" w:sz="8"/>
              <w:right w:val="outset" w:color="000000" w:sz="8"/>
            </w:tcBorders>
          </w:tcPr>
          <w:p/>
        </w:tc>
        <w:tc>
          <w:tcPr>
            <w:tcW w:w="25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Over 500</w:t>
            </w:r>
          </w:p>
        </w:tc>
        <w:tc>
          <w:tcPr>
            <w:tcW w:w="0" w:type="auto"/>
            <w:vMerge/>
            <w:tcBorders>
              <w:top w:val="nil"/>
              <w:left w:val="outset" w:color="000000" w:sz="8"/>
              <w:bottom w:val="outset" w:color="000000" w:sz="8"/>
              <w:right w:val="outset" w:color="000000" w:sz="8"/>
            </w:tcBorders>
          </w:tcPr>
          <w:p/>
        </w:tc>
      </w:tr>
      <w:tr>
        <w:trPr>
          <w:trHeight w:val="256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list is not inclusive of every type of contract action or agreement; Commanders/Directors may include other contract action types or specific actions as they deem necessary.</w:t>
            </w:r>
          </w:p>
          <w:p>
            <w:pPr>
              <w:pBdr>
                <w:top w:space="5"/>
                <w:left w:space="5"/>
                <w:bottom w:space="5"/>
                <w:right w:space="5"/>
              </w:pBdr>
              <w:spacing w:after="0"/>
              <w:ind w:left="240"/>
              <w:jc w:val="left"/>
            </w:pPr>
            <w:r>
              <w:rPr>
                <w:rFonts w:ascii="Times New Roman" w:hAnsi="Times New Roman"/>
                <w:b w:val="false"/>
                <w:i w:val="false"/>
                <w:color w:val="000000"/>
                <w:sz w:val="22"/>
              </w:rPr>
              <w:t>**If the total number of actions available for review is less than the mandatory minimum, all files for that action type should be reviewed.</w:t>
            </w:r>
          </w:p>
          <w:p>
            <w:pPr>
              <w:pBdr>
                <w:top w:space="5"/>
                <w:left w:space="5"/>
                <w:bottom w:space="5"/>
                <w:right w:space="5"/>
              </w:pBdr>
              <w:spacing w:after="0"/>
              <w:ind w:left="240"/>
              <w:jc w:val="left"/>
            </w:pPr>
            <w:r>
              <w:rPr>
                <w:rFonts w:ascii="Times New Roman" w:hAnsi="Times New Roman"/>
                <w:b w:val="false"/>
                <w:i w:val="false"/>
                <w:color w:val="000000"/>
                <w:sz w:val="22"/>
              </w:rP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Unless otherwise directed by their senior functional leadership, MAJCOM, Center and/or Wing’s policy, Commanders/Directors can exercise their own discretion in deciding the interval of their self-inspections/assessments. However, at a minimum, OAUs should perform an annual self-inspection which should be completed </w:t>
      </w:r>
      <w:r>
        <w:rPr>
          <w:rFonts w:ascii="Times New Roman" w:hAnsi="Times New Roman"/>
          <w:b w:val="false"/>
          <w:i w:val="false"/>
          <w:color w:val="000000"/>
          <w:sz w:val="22"/>
          <w:u w:val="single"/>
        </w:rPr>
        <w:t>NLT 15 November</w:t>
      </w:r>
      <w:r>
        <w:rPr>
          <w:rFonts w:ascii="Times New Roman" w:hAnsi="Times New Roman"/>
          <w:b w:val="false"/>
          <w:i w:val="false"/>
          <w:color w:val="000000"/>
          <w:sz w:val="22"/>
        </w:rPr>
        <w:t>, the results of which should be provided to the cognizant AFICC senior functional leadership with an informational copy provided to the AFICC Policy &amp; Acquisition Support Directorate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tatic.e-publishing.af.mil/production/1/saf_ig/publication/afi90-201/afi90-201.pdf" Type="http://schemas.openxmlformats.org/officeDocument/2006/relationships/hyperlink" Id="rId4"/>
    <Relationship TargetMode="External" Target="https://mict.us.af.mil/mymict.aspx" Type="http://schemas.openxmlformats.org/officeDocument/2006/relationships/hyperlink" Id="rId5"/>
    <Relationship TargetMode="External" Target="https://cs2.eis.af.mil/sites/10059/afcc/knowledge_center/affars_pgi_related_documents/unit_self-inspection_report.docx" Type="http://schemas.openxmlformats.org/officeDocument/2006/relationships/hyperlink" Id="rId6"/>
    <Relationship TargetMode="External" Target="https://cs2.eis.af.mil/sites/10059/afcc/knowledge_center/affars_pgi_related_documents/self-inspection_worksheet.xlsx" Type="http://schemas.openxmlformats.org/officeDocument/2006/relationships/hyperlink" Id="rId7"/>
    <Relationship TargetMode="External" Target="https://cs2.eis.af.mil/sites/10059/afcc/knowledge_center/affars_pgi_related_documents/reviewers_checklist.xlsx" Type="http://schemas.openxmlformats.org/officeDocument/2006/relationships/hyperlink" Id="rId8"/>
    <Relationship TargetMode="External" Target="https://cs2.eis.af.mil/sites/10059/afcc/knowledge_center/templates/self_inspection_checklist.xlsx" Type="http://schemas.openxmlformats.org/officeDocument/2006/relationships/hyperlink" Id="rId9"/>
    <Relationship TargetMode="External" Target="https://cs2.eis.af.mil/sites/11191/KTFSApp/app/index.aspx" Type="http://schemas.openxmlformats.org/officeDocument/2006/relationships/hyperlink" Id="rId10"/>
    <Relationship TargetMode="External" Target="mailto:afica.kp.workflow@us.af.mil" Type="http://schemas.openxmlformats.org/officeDocument/2006/relationships/hyperlink" Id="rId1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