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**ID__AFFARS_AFICC_PGI_5301_9001__ID**</w:t>
      </w:r>
    </w:p>
    <w:p>
      <w:pPr>
        <w:pStyle w:val="Heading3"/>
        <w:spacing w:after="199"/>
        <w:ind w:left="120"/>
        <w:jc w:val="left"/>
      </w:pPr>
      <w:r>
        <w:rPr>
          <w:rFonts w:ascii="Times New Roman" w:hAnsi="Times New Roman"/>
          <w:color w:val="000000"/>
          <w:sz w:val="31"/>
        </w:rPr>
        <w:t>AFICC PGI 5301.9001</w:t>
      </w:r>
      <w:r>
        <w:rPr>
          <w:rFonts w:ascii="Times New Roman" w:hAnsi="Times New Roman"/>
          <w:color w:val="000000"/>
          <w:sz w:val="31"/>
        </w:rPr>
        <w:t xml:space="preserve"> Air Force Installation Contracting Center Clearance Delegations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For AFICC,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AFIMSC Competition and Commercial Advocate Appointment Letter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pPr>
        <w:pBdr>
          <w:top w:space="5"/>
          <w:left w:space="5"/>
          <w:bottom w:space="5"/>
          <w:right w:space="5"/>
        </w:pBdr>
        <w:spacing w:after="0"/>
        <w:ind w:left="225"/>
        <w:jc w:val="left"/>
      </w:pP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 Air Force Installation Contracting Center</w:t>
        </w:r>
      </w:hyperlink>
    </w:p>
    <w:p>
      <w:pPr>
        <w:pBdr>
          <w:top w:space="5"/>
          <w:left w:space="5"/>
          <w:bottom w:space="5"/>
          <w:right w:space="5"/>
        </w:pBdr>
        <w:spacing w:after="0"/>
        <w:ind w:left="225"/>
        <w:jc w:val="left"/>
      </w:pP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AFICC/KC – Air Combat Command (ACC)</w:t>
        </w:r>
      </w:hyperlink>
    </w:p>
    <w:p>
      <w:pPr>
        <w:pBdr>
          <w:top w:space="5"/>
          <w:left w:space="5"/>
          <w:bottom w:space="5"/>
          <w:right w:space="5"/>
        </w:pBdr>
        <w:spacing w:after="0"/>
        <w:ind w:left="225"/>
        <w:jc w:val="left"/>
      </w:pP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AFICC/KG – Air Force Global Strike Command (AFGSC)</w:t>
        </w:r>
      </w:hyperlink>
    </w:p>
    <w:p>
      <w:pPr>
        <w:pBdr>
          <w:top w:space="5"/>
          <w:left w:space="5"/>
          <w:bottom w:space="5"/>
          <w:right w:space="5"/>
        </w:pBdr>
        <w:spacing w:after="0"/>
        <w:ind w:left="225"/>
        <w:jc w:val="left"/>
      </w:pP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AFICC/KH – Pacific Air Forces (PACAF)</w:t>
        </w:r>
      </w:hyperlink>
    </w:p>
    <w:p>
      <w:pPr>
        <w:pBdr>
          <w:top w:space="5"/>
          <w:left w:space="5"/>
          <w:bottom w:space="5"/>
          <w:right w:space="5"/>
        </w:pBdr>
        <w:spacing w:after="0"/>
        <w:ind w:left="225"/>
        <w:jc w:val="left"/>
      </w:pP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AFICC/KM – Air Mobility Command (AMC)</w:t>
        </w:r>
      </w:hyperlink>
    </w:p>
    <w:p>
      <w:pPr>
        <w:pBdr>
          <w:top w:space="5"/>
          <w:left w:space="5"/>
          <w:bottom w:space="5"/>
          <w:right w:space="5"/>
        </w:pBdr>
        <w:spacing w:after="0"/>
        <w:ind w:left="225"/>
        <w:jc w:val="left"/>
      </w:pP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AFICC/KO – Air Force Special Operations Command (AFSOC)</w:t>
        </w:r>
      </w:hyperlink>
    </w:p>
    <w:p>
      <w:pPr>
        <w:pBdr>
          <w:top w:space="5"/>
          <w:left w:space="5"/>
          <w:bottom w:space="5"/>
          <w:right w:space="5"/>
        </w:pBdr>
        <w:spacing w:after="0"/>
        <w:ind w:left="225"/>
        <w:jc w:val="left"/>
      </w:pP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AFICC/KS – Air Force Space Command (AFSPC)</w:t>
        </w:r>
      </w:hyperlink>
    </w:p>
    <w:p>
      <w:pPr>
        <w:pBdr>
          <w:top w:space="5"/>
          <w:left w:space="5"/>
          <w:bottom w:space="5"/>
          <w:right w:space="5"/>
        </w:pBdr>
        <w:spacing w:after="0"/>
        <w:ind w:left="225"/>
        <w:jc w:val="left"/>
      </w:pP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AFICC/KT – Air Education &amp; Training Command (AETC)</w:t>
        </w:r>
      </w:hyperlink>
    </w:p>
    <w:p>
      <w:pPr>
        <w:pBdr>
          <w:top w:space="5"/>
          <w:left w:space="5"/>
          <w:bottom w:space="5"/>
          <w:right w:space="5"/>
        </w:pBdr>
        <w:spacing w:after="0"/>
        <w:ind w:left="225"/>
        <w:jc w:val="left"/>
      </w:pP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AFICC/KU – United States Air Forces Europe &amp; Air Forces Africa (USAFE-AFAFRICA)</w:t>
        </w:r>
      </w:hyperlink>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74/afcc/AFICC/kp/AFICC%20Senior%20Contracting%20Official%20SCO%20Authorities/Forms/AllItems.aspx" Type="http://schemas.openxmlformats.org/officeDocument/2006/relationships/hyperlink" Id="rId4"/>
    <Relationship TargetMode="External" Target="https://cs2.eis.af.mil/sites/10074/afcc/AFICC/kp/AFICC%20Senior%20Contracting%20Official%20SCO%20Authorities/Forms/AllItems.aspx" Type="http://schemas.openxmlformats.org/officeDocument/2006/relationships/hyperlink" Id="rId5"/>
    <Relationship TargetMode="External" Target="https://cs2.eis.af.mil/sites/10074/afcc/AFICC/ol-acc/ICC%20KC%20OLACC%20Autorizations%20and%20Delegations/Forms/AllItems.aspx" Type="http://schemas.openxmlformats.org/officeDocument/2006/relationships/hyperlink" Id="rId6"/>
    <Relationship TargetMode="External" Target="https://usaf.dps.mil/sites/AFGSC-HQ/hq/afica/aficckg%20authorities%20and%20delegations/forms/allitems.aspx?viewid=2b4f9cf8%2Dea06%2D4c2c%2D90e4%2Dd46a8d48b19c&amp;id=%2Fsites%2FAFGSC%2DHQ%2Fhq%2FAFICA%2FAFICCKG%20Authorities%20and%20Delegations%2FAuthorities%20%26%20Delegations" Type="http://schemas.openxmlformats.org/officeDocument/2006/relationships/hyperlink" Id="rId7"/>
    <Relationship TargetMode="External" Target="https://cs2.eis.af.mil/sites/10074/afcc/AFICC/ol-pac/compliance/default.aspx" Type="http://schemas.openxmlformats.org/officeDocument/2006/relationships/hyperlink" Id="rId8"/>
    <Relationship TargetMode="External" Target="https://cs2.eis.af.mil/sites/10074/afcc/AFICC/ol-amc/SitePages/AFICC%20KM%20Authorizations%20and%20Delegations.aspx" Type="http://schemas.openxmlformats.org/officeDocument/2006/relationships/hyperlink" Id="rId9"/>
    <Relationship TargetMode="External" Target="https://cs2.eis.af.mil/sites/10074/afcc/AFICC/ol-soc/AFICC%20KO%20PGI/Forms/AllItems.aspx" Type="http://schemas.openxmlformats.org/officeDocument/2006/relationships/hyperlink" Id="rId10"/>
    <Relationship TargetMode="External" Target="https://cs2.eis.af.mil/sites/10074/afcc/aficc/ol-spc/SitePages/Mandatory%20Procedures%20and%20Instructional%20Guidance.aspx" Type="http://schemas.openxmlformats.org/officeDocument/2006/relationships/hyperlink" Id="rId11"/>
    <Relationship TargetMode="External" Target="https://cs2.eis.af.mil/sites/10074/afcc/AFICC/ol-aet/Shared%20Documents/Forms/AllItems.aspx?RootFolder=%2fsites%2f10074%2fafcc%2fAFICC%2fol%2daet%2fShared%20Documents%2fDelegations%20and%20Authorities&amp;FolderCTID=&amp;View=%7b36CD03A9%2dF597%2d4B3B%2d890C%2d5912FAB2C0D8%7d" Type="http://schemas.openxmlformats.org/officeDocument/2006/relationships/hyperlink" Id="rId12"/>
    <Relationship TargetMode="External" Target="https://cs2.eis.af.mil/sites/10074/afcc/AFICC/ol-afe/Policy/c_r/AFICC%20KU%20Review%20and%20Approval%20Procedures/" Type="http://schemas.openxmlformats.org/officeDocument/2006/relationships/hyperlink" Id="rId1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