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**ID__AFFARS_AFRC_PGI_5301_601_91__ID**</w:t>
      </w:r>
    </w:p>
    <w:p>
      <w:pPr>
        <w:pStyle w:val="Heading3"/>
        <w:spacing w:after="199"/>
        <w:ind w:left="120"/>
        <w:jc w:val="left"/>
      </w:pPr>
      <w:r>
        <w:rPr>
          <w:rFonts w:ascii="Times New Roman" w:hAnsi="Times New Roman"/>
          <w:color w:val="000000"/>
          <w:sz w:val="31"/>
        </w:rPr>
        <w:t>AFRC PGI 5301.601-91</w:t>
      </w:r>
      <w:r>
        <w:rPr>
          <w:rFonts w:ascii="Times New Roman" w:hAnsi="Times New Roman"/>
          <w:color w:val="000000"/>
          <w:sz w:val="31"/>
        </w:rPr>
        <w:t xml:space="preserve"> Air Force Contracting Self-Inspection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 Self-Inspection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AFRC Chief of Contracting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is responsible for ensuring its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Chief of Contracting (COCO) is responsible for the Contracting Office’s overall Self-Inspection Program, which includes both the assessment of individual contract files and the assessment of contracting management programs. This position is also responsible for entry, review, and monitoring of MICT. The COCO also has overall responsibility for the self-inspection process to include use of appropriate checklists, worksheets or other tools, collation of self-inspection data, completion of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Unit Self-Inspection Report</w:t>
        </w:r>
        <w:r>
          <w:rPr>
            <w:rFonts w:ascii="Times New Roman" w:hAnsi="Times New Roman"/>
            <w:b w:val="false"/>
            <w:i w:val="false"/>
            <w:color w:val="0000ff"/>
            <w:sz w:val="22"/>
            <w:u w:val="single"/>
          </w:rPr>
          <w:t xml:space="preserve"> </w:t>
        </w:r>
      </w:hyperlink>
      <w:r>
        <w:rPr>
          <w:rFonts w:ascii="Times New Roman" w:hAnsi="Times New Roman"/>
          <w:b w:val="false"/>
          <w:i w:val="false"/>
          <w:color w:val="000000"/>
          <w:sz w:val="22"/>
        </w:rPr>
        <w:t xml:space="preserve">and submission of the report within MICT. The COCO flags all Critical, Significant, and Minor deficiencies as well as identifies any trends resulting from the unit inspection. Unless otherwise directed by their senior functional leadership, MAJCOM, or Wing’s policy, COCOs can exercise their own discretion in deciding the interval of their self-inspections/assessments. However, at a minimum, all AFRC Contracting Offices shall perform an annual self-inspection which shall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Inspection results and individual review sheets as well as a trend analysis will be uploaded to a designated folder on the HQ AFRC PK SharePoint.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volume and complexity of actions to be reviewed, the COCO assigns an appropriate number of assessors to complete the self-inspection, to include entry of all required data into the appropriate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Self-Inspection Worksheet</w:t>
        </w:r>
      </w:hyperlink>
      <w:r>
        <w:rPr>
          <w:rFonts w:ascii="Times New Roman" w:hAnsi="Times New Roman"/>
          <w:b w:val="false"/>
          <w:i w:val="false"/>
          <w:color w:val="000000"/>
          <w:sz w:val="22"/>
        </w:rPr>
        <w:t xml:space="preserve"> tabs and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Self Inspection Checklist</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assigned assessors should possess the minimum requisite skill level of APDP Level II in Contracting and have no less than five years of experience in the contracting career field.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reviewer is responsible for verifying discrepancies are corrected/fixed prior to submitting the completed inspection review sheets to the COCO. Any findings will be corrected/fixed prior to submitting/uploading the completed inspection review sheets.</w:t>
      </w:r>
    </w:p>
    <w:p>
      <w:pPr>
        <w:pBdr>
          <w:top w:space="5"/>
          <w:left w:space="5"/>
          <w:bottom w:space="5"/>
          <w:right w:space="5"/>
        </w:pBdr>
        <w:spacing w:after="0"/>
        <w:ind w:left="225"/>
        <w:jc w:val="left"/>
      </w:pPr>
      <w:r>
        <w:rPr>
          <w:rFonts w:ascii="Times New Roman" w:hAnsi="Times New Roman"/>
          <w:b w:val="false"/>
          <w:i w:val="false"/>
          <w:color w:val="000000"/>
          <w:sz w:val="22"/>
        </w:rPr>
        <w:t>When required, the assessors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Assigned assessors should assess contract actions/files using the applicable portions of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KTFileShare</w:t>
        </w:r>
      </w:hyperlink>
      <w:r>
        <w:rPr>
          <w:rFonts w:ascii="Times New Roman" w:hAnsi="Times New Roman"/>
          <w:b w:val="false"/>
          <w:i w:val="false"/>
          <w:color w:val="000000"/>
          <w:sz w:val="22"/>
        </w:rPr>
        <w:t xml:space="preserve"> to assist them in completing the Unit Self-Inspection Report. At a minimum, assessors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AFRC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210"/>
        <w:gridCol w:w="4344"/>
        <w:gridCol w:w="5020"/>
      </w:tblGrid>
      <w:tr>
        <w:trPr>
          <w:trHeight w:val="109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val="false"/>
                <w:i w:val="false"/>
                <w:color w:val="000000"/>
                <w:sz w:val="22"/>
              </w:rPr>
              <w:t xml:space="preserve"> </w:t>
            </w:r>
            <w:r>
              <w:rPr>
                <w:rFonts w:ascii="Times New Roman" w:hAnsi="Times New Roman"/>
                <w:b/>
                <w:i w:val="false"/>
                <w:color w:val="000000"/>
                <w:sz w:val="22"/>
                <w:u w:val="single"/>
              </w:rPr>
              <w:t>Total</w:t>
            </w:r>
            <w:r>
              <w:rPr>
                <w:rFonts w:ascii="Times New Roman" w:hAnsi="Times New Roman"/>
                <w:b/>
                <w:i w:val="false"/>
                <w:color w:val="000000"/>
                <w:sz w:val="22"/>
              </w:rPr>
              <w:t>Number of Actions for the previous FY or 12 mos is:</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Minimum Number of Actions (by type) to Be Reviewed Is:</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6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79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COCOs may include other contract action types or specific actions as they deem necessary.</w:t>
            </w:r>
          </w:p>
        </w:tc>
      </w:tr>
      <w:tr>
        <w:trPr>
          <w:trHeight w:val="10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tc>
      </w:tr>
      <w:tr>
        <w:trPr>
          <w:trHeight w:val="10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ig/publication/afi90-201/afi90-201.pdf" Type="http://schemas.openxmlformats.org/officeDocument/2006/relationships/hyperlink" Id="rId4"/>
    <Relationship TargetMode="External" Target="https://mict.us.af.mil/mymict.aspx" Type="http://schemas.openxmlformats.org/officeDocument/2006/relationships/hyperlink" Id="rId5"/>
    <Relationship TargetMode="External" Target="https://usaf.dps.mil/:w:/r/sites/AFCC/afcc/knowledge_center/_layouts/15/Doc.aspx?sourcedoc=%7BE4A45E66-F157-4D15-87F0-A6BBCF4080AB%7D&amp;file=AFRC_Unit_Self_Inspection_Report.docx&amp;action=default&amp;mobileredirect=true" Type="http://schemas.openxmlformats.org/officeDocument/2006/relationships/hyperlink" Id="rId6"/>
    <Relationship TargetMode="External" Target="https://usaf.dps.mil/:x:/r/sites/AFCC/afcc/knowledge_center/_layouts/15/Doc.aspx?sourcedoc=%7B2A852740-8B19-4D93-96A9-A29E294E049D%7D&amp;file=AFRC_Self-Inspection_Worksheet.xlsx&amp;action=default&amp;mobileredirect=true" Type="http://schemas.openxmlformats.org/officeDocument/2006/relationships/hyperlink" Id="rId7"/>
    <Relationship TargetMode="External" Target="https://usaf.dps.mil/sites/AFCC/afcc/knowledge_center/templates/self_inspection_checklist.xlsx" Type="http://schemas.openxmlformats.org/officeDocument/2006/relationships/hyperlink" Id="rId8"/>
    <Relationship TargetMode="External" Target="https://usaf.dps.mil/sites/AFCC/afcc/knowledge_center/templates/self_inspection_checklist.xlsx" Type="http://schemas.openxmlformats.org/officeDocument/2006/relationships/hyperlink" Id="rId9"/>
    <Relationship TargetMode="External" Target="https://cs2.eis.af.mil/sites/11191/KTFSApp/app/index.aspx"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