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**ID__AFFARS_SMC_PGI_5301_304__ID**</w:t>
      </w:r>
    </w:p>
    <w:p>
      <w:pPr>
        <w:pStyle w:val="Heading3"/>
        <w:spacing w:after="199"/>
        <w:ind w:left="120"/>
        <w:jc w:val="left"/>
      </w:pPr>
      <w:r>
        <w:rPr>
          <w:rFonts w:ascii="Times New Roman" w:hAnsi="Times New Roman"/>
          <w:color w:val="000000"/>
          <w:sz w:val="31"/>
        </w:rPr>
        <w:t>SMC PGI 5301.304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val="false"/>
          <w:color w:val="000000"/>
          <w:sz w:val="22"/>
        </w:rP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