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**ID__AFFARS_SMC_PGI_5301_603_90__ID**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5301.603-90</w:t>
      </w:r>
      <w:r>
        <w:rPr>
          <w:rFonts w:ascii="Times New Roman" w:hAnsi="Times New Roman"/>
          <w:color w:val="000000"/>
          <w:sz w:val="31"/>
        </w:rPr>
        <w:t xml:space="preserve"> Selection, Appointment, and Termination of Appointment for Contracting Officers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Refer to the SMC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Warrant Process page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local implementation procedures of AFFARS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MP5301.603-90.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nsidesmc.losangeles.af.mil/sites/pk/div/pkc/requests/Lists/cotest/AllItems.aspx" Type="http://schemas.openxmlformats.org/officeDocument/2006/relationships/hyperlink" Id="rId4"/>
    <Relationship TargetMode="External" Target="MP5301_603_90.dita#AFFARS_MP5301_603_90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