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**ID__AFFARS_SMC_PGI_5304_101__ID**</w:t>
      </w:r>
    </w:p>
    <w:p>
      <w:pPr>
        <w:pStyle w:val="Heading3"/>
        <w:spacing w:after="199"/>
        <w:ind w:left="120"/>
        <w:jc w:val="left"/>
      </w:pPr>
      <w:r>
        <w:rPr>
          <w:rFonts w:ascii="Times New Roman" w:hAnsi="Times New Roman"/>
          <w:color w:val="000000"/>
          <w:sz w:val="31"/>
        </w:rPr>
        <w:t>SMC PGI 5304.101</w:t>
      </w:r>
      <w:r>
        <w:rPr>
          <w:rFonts w:ascii="Times New Roman" w:hAnsi="Times New Roman"/>
          <w:color w:val="000000"/>
          <w:sz w:val="31"/>
        </w:rPr>
        <w:t xml:space="preserve"> Contracting Officer’s Signature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