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**ID__AFFARS_pgi_5304_topic_19__ID**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5304.1601</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Establishment of a Procurement Instrument Identifier (PIID). The contracting officer should use the solicitation and contract numbers (i.e., PIID) that are generated by the contract writing system. These numbers should not be manually entered. Classified solicitation and contract numbers and any other exceptions should be coordinated with SMC/PKX.</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