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**ID__AFFARS_5301_101__ID**</w:t>
      </w:r>
    </w:p>
    <w:p>
      <w:pPr>
        <w:pStyle w:val="Heading3"/>
        <w:spacing w:after="199"/>
        <w:ind w:left="120"/>
        <w:jc w:val="left"/>
      </w:pPr>
      <w:r>
        <w:rPr>
          <w:rFonts w:ascii="Times New Roman" w:hAnsi="Times New Roman"/>
          <w:color w:val="000000"/>
          <w:sz w:val="31"/>
        </w:rPr>
        <w:t>5301.101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AFICC PGI 5301.1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ICC_PGI_5301_1.dita#AFFARS_AFICC_PGI_5301_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