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**ID__AFFARS_pgi_5307_topic_3__ID**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 PGI 5307.104-92</w:t>
      </w:r>
      <w:r>
        <w:rPr>
          <w:rFonts w:ascii="Times New Roman" w:hAnsi="Times New Roman"/>
          <w:color w:val="000000"/>
          <w:sz w:val="31"/>
        </w:rPr>
        <w:t xml:space="preserve"> Acquisition Strategy Panels (ASP) and Acquisition Plan (AP) Approval Authority or Streamlined Acquisition Strategy Summary (SASS)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(b)(3) Acquisitions less than $10M that should consider use of an AP rather than a SASS: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Acquisitions where there is limited experience with the specified requirement and there is a moderate to high risk of not completing the acquisition successfully;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Acquisitions where incentives (e.g. award fee, incentive fee) are to be included;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(iii) Acquisitions where there is a history of protests or performance problems; and,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(iv) Acquisitions being conducted in accordance with FAR 15.3 and DoD Source Selection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Procedures unless the Source Selection Authority (SSA) is the contracting officer.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(b)(4) The acquisition strategy approving authority may utilize the ASP briefing charts and associated note pages, minutes, and changed charts to satisfy a required written AP if the content complies with requirements set forth in DFARS PGI 207.105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