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5315.207</w:t>
      </w:r>
      <w:r>
        <w:rPr>
          <w:rFonts w:ascii="Times New Roman" w:hAnsi="Times New Roman"/>
          <w:color w:val="000000"/>
          <w:sz w:val="31"/>
        </w:rPr>
        <w:t xml:space="preserve"> Handling Proposals and Information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If a package contains more than one proposal, the buyer or contracting officer should stamp each envelope with the time and date of delivery. If a proposal is delivered to the wrong office, the recipient should stamp the time and date received, and then deliver the proposal to the intended office immediately.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