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5315.402-90</w:t>
      </w:r>
      <w:r>
        <w:rPr>
          <w:rFonts w:ascii="Times New Roman" w:hAnsi="Times New Roman"/>
          <w:color w:val="000000"/>
          <w:sz w:val="31"/>
        </w:rPr>
        <w:t xml:space="preserve"> Pricing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(a) To facilitate timely award of sole source contract actions, contracting officers are strongly encouraged to conduct proposal kickoff and proposal walk through meetings (see </w:t>
      </w:r>
      <w:hyperlink r:id="rId4">
        <w:r>
          <w:rPr>
            <w:rStyle w:val="Hyperlink"/>
            <w:rFonts w:ascii="Times New Roman" w:hAnsi="Times New Roman"/>
            <w:b w:val="false"/>
            <w:i w:val="false"/>
            <w:color w:val="0000ff"/>
            <w:sz w:val="22"/>
            <w:u w:val="single"/>
          </w:rPr>
          <w:t>AF PGI 5315.402-90</w:t>
        </w:r>
      </w:hyperlink>
      <w:r>
        <w:rPr>
          <w:rFonts w:ascii="Times New Roman" w:hAnsi="Times New Roman"/>
          <w:b w:val="false"/>
          <w:i w:val="false"/>
          <w:color w:val="000000"/>
          <w:sz w:val="22"/>
        </w:rPr>
        <w:t xml:space="preserve"> ). To ensure these meetings are successful, preparation is important. The following tailorable Meeting Checklists which cover important topics regarding prime and supplier proposal adequacy are provided to guide these meetings. Contracting officers should recommend that the Prime Contractor also conduct these meetings with their subcontractors and tailor these checklists for this purpose. It is a common best practice in industry to host supplier kickoff meetings and training sessions for subcontractors that may have difficulty supplying adequate proposals.</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Kickoff Meeting Checklist</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(2)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Proposal Walk-Through Meeting Checklist</w:t>
        </w:r>
      </w:hyperlink>
    </w:p>
    <w:p>
      <w:pPr>
        <w:pBdr>
          <w:top w:space="5"/>
          <w:left w:space="5"/>
          <w:bottom w:space="5"/>
          <w:right w:space="5"/>
        </w:pBdr>
        <w:spacing w:after="0"/>
        <w:ind w:left="225"/>
        <w:jc w:val="left"/>
      </w:pPr>
      <w:r>
        <w:rPr>
          <w:rFonts w:ascii="Times New Roman" w:hAnsi="Times New Roman"/>
          <w:b w:val="false"/>
          <w:i w:val="false"/>
          <w:color w:val="000000"/>
          <w:sz w:val="22"/>
        </w:rPr>
        <w:t>(b) To foster both a timely and effective proposal evaluation and a quality business deal for the government, price analysts, contracting officers and contract negotiators for major acquisitions subject to Peer Review in accordance with DFARS 201.170 should consider employing selected techniques from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Sole Source Streamlining Toolbox</w:t>
        </w:r>
      </w:hyperlink>
      <w:r>
        <w:rPr>
          <w:rFonts w:ascii="Times New Roman" w:hAnsi="Times New Roman"/>
          <w:b w:val="false"/>
          <w:i w:val="false"/>
          <w:color w:val="000000"/>
          <w:sz w:val="22"/>
        </w:rPr>
        <w:t>”. The use of streamlining techniques selected as appropriate for each specific acquisition will ensure the Air Force team appropriately focuses evaluation time and effort on areas of most significant cost risk, resulting in more effective cost/price negotiations and timely contract award.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AF_PGI_5315_402_90.dita#AFFARS_pgi_5315_topic_5" Type="http://schemas.openxmlformats.org/officeDocument/2006/relationships/hyperlink" Id="rId4"/>
    <Relationship TargetMode="External" Target="https://cs2.eis.af.mil/sites/10059/afcc/knowledge_center/affars_pgi_related_documents/proposal_kickoff_meeting_checklist.docx" Type="http://schemas.openxmlformats.org/officeDocument/2006/relationships/hyperlink" Id="rId5"/>
    <Relationship TargetMode="External" Target="https://cs2.eis.af.mil/sites/10059/afcc/knowledge_center/affars_pgi_related_documents/proposal_walk-through_meeting_checklist.docx" Type="http://schemas.openxmlformats.org/officeDocument/2006/relationships/hyperlink" Id="rId6"/>
    <Relationship TargetMode="External" Target="https://www.dau.mil/tools/t/DoD-Sole-Source-Streamlining-Toolbo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