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**ID__AFFARS_AFMC_PGI_5315_407_1_90__ID**</w:t>
      </w:r>
    </w:p>
    <w:p>
      <w:pPr>
        <w:pStyle w:val="Heading3"/>
        <w:spacing w:after="199"/>
        <w:ind w:left="120"/>
        <w:jc w:val="left"/>
      </w:pPr>
      <w:r>
        <w:rPr>
          <w:rFonts w:ascii="Times New Roman" w:hAnsi="Times New Roman"/>
          <w:color w:val="000000"/>
          <w:sz w:val="31"/>
        </w:rPr>
        <w:t>AFMC PGI 5315.407-1-90</w:t>
      </w:r>
      <w:r>
        <w:rPr>
          <w:rFonts w:ascii="Times New Roman" w:hAnsi="Times New Roman"/>
          <w:color w:val="000000"/>
          <w:sz w:val="31"/>
        </w:rPr>
        <w:t xml:space="preserve"> Defective Certified Cost or Pricing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Defective Pricing Guide</w:t>
        </w:r>
      </w:hyperlink>
      <w:r>
        <w:rPr>
          <w:rFonts w:ascii="Times New Roman" w:hAnsi="Times New Roman"/>
          <w:b w:val="false"/>
          <w:i w:val="false"/>
          <w:color w:val="000000"/>
          <w:sz w:val="22"/>
        </w:rPr>
        <w:t xml:space="preserve"> for additional guidance. </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defective_pricing_guide.doc"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