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**ID__AFFARS_pgi_5315_topic_44__ID**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5315.406-3</w:t>
      </w:r>
      <w:r>
        <w:rPr>
          <w:rFonts w:ascii="Times New Roman" w:hAnsi="Times New Roman"/>
          <w:color w:val="000000"/>
          <w:sz w:val="31"/>
        </w:rPr>
        <w:t xml:space="preserve"> Documenting the Negotiation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SMC PNM templates and guidance under Sole Source Evaluation (SSE)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SMC/PKF Pricing Corner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(a)(10) Economic analyses and other forecasting reports can be attained from Global Insight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http://www.globalinsight.com/About/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(a)(11)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Determining Price Fair and Reasonable Point of Need Training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k/div/pkf/pricingcorner/default.aspx" Type="http://schemas.openxmlformats.org/officeDocument/2006/relationships/hyperlink" Id="rId4"/>
    <Relationship TargetMode="External" Target="http://www.globalinsight.com/About/" Type="http://schemas.openxmlformats.org/officeDocument/2006/relationships/hyperlink" Id="rId5"/>
    <Relationship TargetMode="External" Target="https://insidesmc.losangeles.af.mil/sites/pk/Style%20Library/PON/modules/03-PFR/default.aspx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