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5316.203-4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Consult with local pricing office, where available, when considering whether use of an Economic Price Adjustment (EPA) clause is appropriate for a particular acquisition, as well as, in the development of EPA clause(s).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