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**ID__AFFARS_pgi_5317_topic_4__ID**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 PGI 5317.9000</w:t>
      </w:r>
      <w:r>
        <w:rPr>
          <w:rFonts w:ascii="Times New Roman" w:hAnsi="Times New Roman"/>
          <w:color w:val="000000"/>
          <w:sz w:val="31"/>
        </w:rPr>
        <w:t xml:space="preserve"> Associate Contractor Agreements</w:t>
      </w:r>
    </w:p>
    <w:p>
      <w:pPr>
        <w:pBdr>
          <w:top w:space="5"/>
          <w:left w:space="5"/>
          <w:bottom w:space="5"/>
          <w:right w:space="5"/>
        </w:pBdr>
        <w:spacing w:after="0"/>
        <w:ind w:left="225"/>
        <w:jc w:val="left"/>
      </w:pPr>
      <w:r>
        <w:rPr>
          <w:rFonts w:ascii="Times New Roman" w:hAnsi="Times New Roman"/>
          <w:b w:val="false"/>
          <w:i w:val="false"/>
          <w:color w:val="000000"/>
          <w:sz w:val="22"/>
        </w:rPr>
        <w:t>“Associate Contractor Agreements” (ACA) are agreements between contractors working on government contracts or projects that specify requirements for them to share information, data, technical knowledge, expertise, or resources.</w:t>
      </w:r>
    </w:p>
    <w:p>
      <w:pPr>
        <w:pBdr>
          <w:top w:space="5"/>
          <w:left w:space="5"/>
          <w:bottom w:space="5"/>
          <w:right w:space="5"/>
        </w:pBdr>
        <w:spacing w:after="0"/>
        <w:ind w:left="225"/>
        <w:jc w:val="left"/>
      </w:pPr>
      <w:r>
        <w:rPr>
          <w:rFonts w:ascii="Times New Roman" w:hAnsi="Times New Roman"/>
          <w:b w:val="false"/>
          <w:i w:val="false"/>
          <w:color w:val="000000"/>
          <w:sz w:val="22"/>
        </w:rPr>
        <w:t>Prime contractor to subcontractor relationships do not constitute ACAs, and are not subject to this section’s requirements. The contracting officer may require ACAs when contractors working on separate Government contracts must cooperate, share resources or otherwise jointly participate in working on contracts or projects. The contractor should tailor each ACA to the requirements of the individual contracting situation and may consult with the contracting officer as required. Suggested Contract Language for Statement of Work or Performance Work Statement:</w:t>
      </w:r>
    </w:p>
    <w:p>
      <w:pPr>
        <w:pBdr>
          <w:top w:space="5"/>
          <w:left w:space="5"/>
          <w:bottom w:space="5"/>
          <w:right w:space="5"/>
        </w:pBdr>
        <w:spacing w:after="0"/>
        <w:ind w:left="225"/>
        <w:jc w:val="left"/>
      </w:pPr>
      <w:r>
        <w:rPr>
          <w:rFonts w:ascii="Times New Roman" w:hAnsi="Times New Roman"/>
          <w:b w:val="false"/>
          <w:i/>
          <w:color w:val="000000"/>
          <w:sz w:val="22"/>
        </w:rPr>
        <w:t>(a) The Contractor</w:t>
      </w:r>
      <w:r>
        <w:rPr>
          <w:rFonts w:ascii="Times New Roman" w:hAnsi="Times New Roman"/>
          <w:b w:val="false"/>
          <w:i w:val="false"/>
          <w:color w:val="000000"/>
          <w:sz w:val="22"/>
        </w:rPr>
        <w:t xml:space="preserve"> </w:t>
      </w:r>
      <w:r>
        <w:rPr>
          <w:rFonts w:ascii="Times New Roman" w:hAnsi="Times New Roman"/>
          <w:b w:val="false"/>
          <w:i/>
          <w:color w:val="000000"/>
          <w:sz w:val="22"/>
        </w:rPr>
        <w:t>should</w:t>
      </w:r>
      <w:r>
        <w:rPr>
          <w:rFonts w:ascii="Times New Roman" w:hAnsi="Times New Roman"/>
          <w:b w:val="false"/>
          <w:i w:val="false"/>
          <w:color w:val="000000"/>
          <w:sz w:val="22"/>
        </w:rPr>
        <w:t xml:space="preserve"> </w:t>
      </w:r>
      <w:r>
        <w:rPr>
          <w:rFonts w:ascii="Times New Roman" w:hAnsi="Times New Roman"/>
          <w:b w:val="false"/>
          <w:i/>
          <w:color w:val="000000"/>
          <w:sz w:val="22"/>
        </w:rPr>
        <w:t>enter into Associate Contractor Agreements (ACA) for any portion of the contract requiring joint participation in the accomplishment of the Government’s requirement. The agreements</w:t>
      </w:r>
      <w:r>
        <w:rPr>
          <w:rFonts w:ascii="Times New Roman" w:hAnsi="Times New Roman"/>
          <w:b w:val="false"/>
          <w:i w:val="false"/>
          <w:color w:val="000000"/>
          <w:sz w:val="22"/>
        </w:rPr>
        <w:t xml:space="preserve"> </w:t>
      </w:r>
      <w:r>
        <w:rPr>
          <w:rFonts w:ascii="Times New Roman" w:hAnsi="Times New Roman"/>
          <w:b w:val="false"/>
          <w:i/>
          <w:color w:val="000000"/>
          <w:sz w:val="22"/>
        </w:rPr>
        <w:t>should</w:t>
      </w:r>
      <w:r>
        <w:rPr>
          <w:rFonts w:ascii="Times New Roman" w:hAnsi="Times New Roman"/>
          <w:b w:val="false"/>
          <w:i w:val="false"/>
          <w:color w:val="000000"/>
          <w:sz w:val="22"/>
        </w:rPr>
        <w:t xml:space="preserve"> </w:t>
      </w:r>
      <w:r>
        <w:rPr>
          <w:rFonts w:ascii="Times New Roman" w:hAnsi="Times New Roman"/>
          <w:b w:val="false"/>
          <w:i/>
          <w:color w:val="000000"/>
          <w:sz w:val="22"/>
        </w:rPr>
        <w:t>include the basis for sharing information, data, technical knowledge, expertise, and/or resources essential to the integration of the (</w:t>
      </w:r>
      <w:r>
        <w:rPr>
          <w:rFonts w:ascii="Times New Roman" w:hAnsi="Times New Roman"/>
          <w:b w:val="false"/>
          <w:i/>
          <w:color w:val="000000"/>
          <w:sz w:val="22"/>
          <w:u w:val="single"/>
        </w:rPr>
        <w:t>insert name of the program or project)</w:t>
      </w:r>
      <w:r>
        <w:rPr>
          <w:rFonts w:ascii="Times New Roman" w:hAnsi="Times New Roman"/>
          <w:b w:val="false"/>
          <w:i/>
          <w:color w:val="000000"/>
          <w:sz w:val="22"/>
        </w:rPr>
        <w:t>,</w:t>
      </w:r>
      <w:r>
        <w:rPr>
          <w:rFonts w:ascii="Times New Roman" w:hAnsi="Times New Roman"/>
          <w:b w:val="false"/>
          <w:i w:val="false"/>
          <w:color w:val="000000"/>
          <w:sz w:val="22"/>
        </w:rPr>
        <w:t xml:space="preserve"> </w:t>
      </w:r>
      <w:r>
        <w:rPr>
          <w:rFonts w:ascii="Times New Roman" w:hAnsi="Times New Roman"/>
          <w:b w:val="false"/>
          <w:i/>
          <w:color w:val="000000"/>
          <w:sz w:val="22"/>
        </w:rPr>
        <w:t>to</w:t>
      </w:r>
      <w:r>
        <w:rPr>
          <w:rFonts w:ascii="Times New Roman" w:hAnsi="Times New Roman"/>
          <w:b w:val="false"/>
          <w:i w:val="false"/>
          <w:color w:val="000000"/>
          <w:sz w:val="22"/>
        </w:rPr>
        <w:t xml:space="preserve"> </w:t>
      </w:r>
      <w:r>
        <w:rPr>
          <w:rFonts w:ascii="Times New Roman" w:hAnsi="Times New Roman"/>
          <w:b w:val="false"/>
          <w:i/>
          <w:color w:val="000000"/>
          <w:sz w:val="22"/>
        </w:rPr>
        <w:t>ensure</w:t>
      </w:r>
      <w:r>
        <w:rPr>
          <w:rFonts w:ascii="Times New Roman" w:hAnsi="Times New Roman"/>
          <w:b w:val="false"/>
          <w:i w:val="false"/>
          <w:color w:val="000000"/>
          <w:sz w:val="22"/>
        </w:rPr>
        <w:t xml:space="preserve"> </w:t>
      </w:r>
      <w:r>
        <w:rPr>
          <w:rFonts w:ascii="Times New Roman" w:hAnsi="Times New Roman"/>
          <w:b w:val="false"/>
          <w:i/>
          <w:color w:val="000000"/>
          <w:sz w:val="22"/>
        </w:rPr>
        <w:t>the greatest degree of cooperation for the development of the program to meet the terms of the contract. Associate contractors are listed in (g) below.</w:t>
      </w:r>
    </w:p>
    <w:p>
      <w:pPr>
        <w:pBdr>
          <w:top w:space="5"/>
          <w:left w:space="5"/>
          <w:bottom w:space="5"/>
          <w:right w:space="5"/>
        </w:pBdr>
        <w:spacing w:after="0"/>
        <w:ind w:left="2025"/>
        <w:jc w:val="left"/>
      </w:pPr>
      <w:r>
        <w:rPr>
          <w:rFonts w:ascii="Times New Roman" w:hAnsi="Times New Roman"/>
          <w:b w:val="false"/>
          <w:i/>
          <w:color w:val="000000"/>
          <w:sz w:val="22"/>
        </w:rPr>
        <w:t>(b) ACAs</w:t>
      </w:r>
      <w:r>
        <w:rPr>
          <w:rFonts w:ascii="Times New Roman" w:hAnsi="Times New Roman"/>
          <w:b w:val="false"/>
          <w:i w:val="false"/>
          <w:color w:val="000000"/>
          <w:sz w:val="22"/>
        </w:rPr>
        <w:t xml:space="preserve"> </w:t>
      </w:r>
      <w:r>
        <w:rPr>
          <w:rFonts w:ascii="Times New Roman" w:hAnsi="Times New Roman"/>
          <w:b w:val="false"/>
          <w:i/>
          <w:color w:val="000000"/>
          <w:sz w:val="22"/>
        </w:rPr>
        <w:t>should</w:t>
      </w:r>
      <w:r>
        <w:rPr>
          <w:rFonts w:ascii="Times New Roman" w:hAnsi="Times New Roman"/>
          <w:b w:val="false"/>
          <w:i w:val="false"/>
          <w:color w:val="000000"/>
          <w:sz w:val="22"/>
        </w:rPr>
        <w:t xml:space="preserve"> </w:t>
      </w:r>
      <w:r>
        <w:rPr>
          <w:rFonts w:ascii="Times New Roman" w:hAnsi="Times New Roman"/>
          <w:b w:val="false"/>
          <w:i/>
          <w:color w:val="000000"/>
          <w:sz w:val="22"/>
        </w:rPr>
        <w:t>include the following general information:</w:t>
      </w:r>
    </w:p>
    <w:p>
      <w:pPr>
        <w:pBdr>
          <w:top w:space="5"/>
          <w:left w:space="5"/>
          <w:bottom w:space="5"/>
          <w:right w:space="5"/>
        </w:pBdr>
        <w:spacing w:after="0"/>
        <w:ind w:left="2025"/>
        <w:jc w:val="left"/>
      </w:pPr>
      <w:r>
        <w:rPr>
          <w:rFonts w:ascii="Times New Roman" w:hAnsi="Times New Roman"/>
          <w:b w:val="false"/>
          <w:i/>
          <w:color w:val="000000"/>
          <w:sz w:val="22"/>
        </w:rPr>
        <w:t>(1) Identify the associate contractors and their relationships.</w:t>
      </w:r>
    </w:p>
    <w:p>
      <w:pPr>
        <w:pBdr>
          <w:top w:space="5"/>
          <w:left w:space="5"/>
          <w:bottom w:space="5"/>
          <w:right w:space="5"/>
        </w:pBdr>
        <w:spacing w:after="0"/>
        <w:ind w:left="2025"/>
        <w:jc w:val="left"/>
      </w:pPr>
      <w:r>
        <w:rPr>
          <w:rFonts w:ascii="Times New Roman" w:hAnsi="Times New Roman"/>
          <w:b w:val="false"/>
          <w:i/>
          <w:color w:val="000000"/>
          <w:sz w:val="22"/>
        </w:rPr>
        <w:t>(2) Identify the program involved and the relevant Government contracts of the associate contractors.</w:t>
      </w:r>
    </w:p>
    <w:p>
      <w:pPr>
        <w:pBdr>
          <w:top w:space="5"/>
          <w:left w:space="5"/>
          <w:bottom w:space="5"/>
          <w:right w:space="5"/>
        </w:pBdr>
        <w:spacing w:after="0"/>
        <w:ind w:left="2025"/>
        <w:jc w:val="left"/>
      </w:pPr>
      <w:r>
        <w:rPr>
          <w:rFonts w:ascii="Times New Roman" w:hAnsi="Times New Roman"/>
          <w:b w:val="false"/>
          <w:i/>
          <w:color w:val="000000"/>
          <w:sz w:val="22"/>
        </w:rPr>
        <w:t>(3) Describe the associate contractor interfaces by general subject matter.</w:t>
      </w:r>
    </w:p>
    <w:p>
      <w:pPr>
        <w:pBdr>
          <w:top w:space="5"/>
          <w:left w:space="5"/>
          <w:bottom w:space="5"/>
          <w:right w:space="5"/>
        </w:pBdr>
        <w:spacing w:after="0"/>
        <w:ind w:left="2025"/>
        <w:jc w:val="left"/>
      </w:pPr>
      <w:r>
        <w:rPr>
          <w:rFonts w:ascii="Times New Roman" w:hAnsi="Times New Roman"/>
          <w:b w:val="false"/>
          <w:i/>
          <w:color w:val="000000"/>
          <w:sz w:val="22"/>
        </w:rPr>
        <w:t>(4) Specify the categories of information to be exchanged or support to be provided.</w:t>
      </w:r>
    </w:p>
    <w:p>
      <w:pPr>
        <w:pBdr>
          <w:top w:space="5"/>
          <w:left w:space="5"/>
          <w:bottom w:space="5"/>
          <w:right w:space="5"/>
        </w:pBdr>
        <w:spacing w:after="0"/>
        <w:ind w:left="2025"/>
        <w:jc w:val="left"/>
      </w:pPr>
      <w:r>
        <w:rPr>
          <w:rFonts w:ascii="Times New Roman" w:hAnsi="Times New Roman"/>
          <w:b w:val="false"/>
          <w:i/>
          <w:color w:val="000000"/>
          <w:sz w:val="22"/>
        </w:rPr>
        <w:t>(5) Include the expiration date (or event) of the ACA.</w:t>
      </w:r>
    </w:p>
    <w:p>
      <w:pPr>
        <w:pBdr>
          <w:top w:space="5"/>
          <w:left w:space="5"/>
          <w:bottom w:space="5"/>
          <w:right w:space="5"/>
        </w:pBdr>
        <w:spacing w:after="0"/>
        <w:ind w:left="2025"/>
        <w:jc w:val="left"/>
      </w:pPr>
      <w:r>
        <w:rPr>
          <w:rFonts w:ascii="Times New Roman" w:hAnsi="Times New Roman"/>
          <w:b w:val="false"/>
          <w:i/>
          <w:color w:val="000000"/>
          <w:sz w:val="22"/>
        </w:rPr>
        <w:t>(6) Identify potential conflicts between relevant Government contracts and the ACA; include agreements on protection of proprietary data and restrictions on employees.</w:t>
      </w:r>
    </w:p>
    <w:p>
      <w:pPr>
        <w:pBdr>
          <w:top w:space="5"/>
          <w:left w:space="5"/>
          <w:bottom w:space="5"/>
          <w:right w:space="5"/>
        </w:pBdr>
        <w:spacing w:after="0"/>
        <w:ind w:left="1665"/>
        <w:jc w:val="left"/>
      </w:pPr>
      <w:r>
        <w:rPr>
          <w:rFonts w:ascii="Times New Roman" w:hAnsi="Times New Roman"/>
          <w:b w:val="false"/>
          <w:i/>
          <w:color w:val="000000"/>
          <w:sz w:val="22"/>
        </w:rPr>
        <w:t>(c)</w:t>
      </w:r>
      <w:r>
        <w:rPr>
          <w:rFonts w:ascii="Times New Roman" w:hAnsi="Times New Roman"/>
          <w:b w:val="false"/>
          <w:i w:val="false"/>
          <w:color w:val="000000"/>
          <w:sz w:val="22"/>
        </w:rPr>
        <w:t xml:space="preserve"> </w:t>
      </w:r>
      <w:r>
        <w:rPr>
          <w:rFonts w:ascii="Times New Roman" w:hAnsi="Times New Roman"/>
          <w:b w:val="false"/>
          <w:i/>
          <w:color w:val="000000"/>
          <w:sz w:val="22"/>
        </w:rPr>
        <w:t>Provide a</w:t>
      </w:r>
      <w:r>
        <w:rPr>
          <w:rFonts w:ascii="Times New Roman" w:hAnsi="Times New Roman"/>
          <w:b w:val="false"/>
          <w:i w:val="false"/>
          <w:color w:val="000000"/>
          <w:sz w:val="22"/>
        </w:rPr>
        <w:t xml:space="preserve"> </w:t>
      </w:r>
      <w:r>
        <w:rPr>
          <w:rFonts w:ascii="Times New Roman" w:hAnsi="Times New Roman"/>
          <w:b w:val="false"/>
          <w:i/>
          <w:color w:val="000000"/>
          <w:sz w:val="22"/>
        </w:rPr>
        <w:t>copy of such agreement to the Contracting Officer for review before execution of the document by the cooperating contractors.</w:t>
      </w:r>
    </w:p>
    <w:p>
      <w:pPr>
        <w:pBdr>
          <w:top w:space="5"/>
          <w:left w:space="5"/>
          <w:bottom w:space="5"/>
          <w:right w:space="5"/>
        </w:pBdr>
        <w:spacing w:after="0"/>
        <w:ind w:left="1665"/>
        <w:jc w:val="left"/>
      </w:pPr>
      <w:r>
        <w:rPr>
          <w:rFonts w:ascii="Times New Roman" w:hAnsi="Times New Roman"/>
          <w:b w:val="false"/>
          <w:i/>
          <w:color w:val="000000"/>
          <w:sz w:val="22"/>
        </w:rPr>
        <w:t>(d) The Contractor is not relieved of any contract requirements or entitled to any adjustments to the contract terms because of a failure to resolve a disagreement with an associate contractor.</w:t>
      </w:r>
    </w:p>
    <w:p>
      <w:pPr>
        <w:pBdr>
          <w:top w:space="5"/>
          <w:left w:space="5"/>
          <w:bottom w:space="5"/>
          <w:right w:space="5"/>
        </w:pBdr>
        <w:spacing w:after="0"/>
        <w:ind w:left="1665"/>
        <w:jc w:val="left"/>
      </w:pPr>
      <w:r>
        <w:rPr>
          <w:rFonts w:ascii="Times New Roman" w:hAnsi="Times New Roman"/>
          <w:b w:val="false"/>
          <w:i/>
          <w:color w:val="000000"/>
          <w:sz w:val="22"/>
        </w:rPr>
        <w:t>(e) Liability for the improper disclosure of any proprietary data contained in or referenced by any agreement rests with the parties to the agreement, and not the Government.</w:t>
      </w:r>
    </w:p>
    <w:p>
      <w:pPr>
        <w:pBdr>
          <w:top w:space="5"/>
          <w:left w:space="5"/>
          <w:bottom w:space="5"/>
          <w:right w:space="5"/>
        </w:pBdr>
        <w:spacing w:after="0"/>
        <w:ind w:left="1665"/>
        <w:jc w:val="left"/>
      </w:pPr>
      <w:r>
        <w:rPr>
          <w:rFonts w:ascii="Times New Roman" w:hAnsi="Times New Roman"/>
          <w:b w:val="false"/>
          <w:i/>
          <w:color w:val="000000"/>
          <w:sz w:val="22"/>
        </w:rPr>
        <w:t>(f) All costs associated with the agreements are included in the negotiated cost of this contract. Agreements may be amended as required by the Government during the performance of this contract.</w:t>
      </w:r>
    </w:p>
    <w:p>
      <w:pPr>
        <w:pBdr>
          <w:top w:space="5"/>
          <w:left w:space="5"/>
          <w:bottom w:space="5"/>
          <w:right w:space="5"/>
        </w:pBdr>
        <w:spacing w:after="0"/>
        <w:ind w:left="1665"/>
        <w:jc w:val="left"/>
      </w:pPr>
      <w:r>
        <w:rPr>
          <w:rFonts w:ascii="Times New Roman" w:hAnsi="Times New Roman"/>
          <w:b w:val="false"/>
          <w:i/>
          <w:color w:val="000000"/>
          <w:sz w:val="22"/>
        </w:rPr>
        <w:t>(g) The following contractors are associate contractors with whom agreements are required:</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399"/>
        <w:gridCol w:w="3398"/>
        <w:gridCol w:w="6777"/>
      </w:tblGrid>
      <w:tr>
        <w:trPr>
          <w:trHeight w:val="540" w:hRule="atLeast"/>
        </w:trPr>
        <w:tc>
          <w:tcPr>
            <w:tcW w:w="339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Contractor</w:t>
            </w:r>
          </w:p>
        </w:tc>
        <w:tc>
          <w:tcPr>
            <w:tcW w:w="33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Address</w:t>
            </w:r>
          </w:p>
        </w:tc>
        <w:tc>
          <w:tcPr>
            <w:tcW w:w="677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Program / Contract</w:t>
            </w:r>
          </w:p>
        </w:tc>
      </w:tr>
      <w:tr>
        <w:trPr>
          <w:trHeight w:val="60" w:hRule="atLeast"/>
        </w:trPr>
        <w:tc>
          <w:tcPr>
            <w:tcW w:w="339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33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677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r>
      <w:tr>
        <w:trPr>
          <w:trHeight w:val="60" w:hRule="atLeast"/>
        </w:trPr>
        <w:tc>
          <w:tcPr>
            <w:tcW w:w="339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33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677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r>
    </w:tbl>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