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**ID__AFFARS_pgi_5317_topic_8__ID**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5317.204-90</w:t>
      </w:r>
      <w:r>
        <w:rPr>
          <w:rFonts w:ascii="Times New Roman" w:hAnsi="Times New Roman"/>
          <w:color w:val="000000"/>
          <w:sz w:val="31"/>
        </w:rPr>
        <w:t xml:space="preserve">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Option clauses designed for contracts that include technical achievement milestones, such as first article approval, qualification test approval or other test and/or development demonstration events should use event-driven milestones for the option exercise window (e.g., completion of event XYZ or XX days after completion of event XYZ) in lieu of calendar-based dates (e.g., 15 Mar 2007).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