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**ID__AFFARS_AFFARS_PGI_5331__ID**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5331</w:t>
      </w:r>
      <w:r>
        <w:rPr>
          <w:rFonts w:ascii="Times New Roman" w:hAnsi="Times New Roman"/>
          <w:color w:val="000000"/>
          <w:sz w:val="48"/>
        </w:rPr>
        <w:t xml:space="preserve"> Contract Cost Principles and Procedures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5331 Contract Cost Principles and Procedures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5331.109 Advance Agreements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MC_PGI_5331.dita#AFFARS_AFMC_PGI_5331" Type="http://schemas.openxmlformats.org/officeDocument/2006/relationships/hyperlink" Id="rId4"/>
    <Relationship TargetMode="External" Target="AFMC_PGI_5331_109.dita#AFFARS_AFMC_PGI_5331_109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